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
  <Relationship Id="rId3" Type="http://schemas.openxmlformats.org/package/2006/relationships/metadata/core-properties" Target="docProps/core.xml"></Relationship>
  <Relationship Id="rId4" Type="http://schemas.openxmlformats.org/officeDocument/2006/relationships/extended-properties" Target="docProps/app.xml"></Relationship>
  <Relationship Id="rId1" Type="http://schemas.openxmlformats.org/officeDocument/2006/relationships/officeDocument" Target="word/document.xml"></Relationship>
  <Relationship Id="rId2" Type="http://schemas.openxmlformats.org/package/2006/relationships/metadata/thumbnail" Target="docProps/thumbnail.jpeg"></Relationship>
  <Relationship Id="rId5" Type="http://schemas.openxmlformats.org/officeDocument/2006/relationships/custom-properties" Target="docProps/custom.xml"></Relationship>
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rPr>
          <w:rFonts w:ascii="WenQuanYi Micro Hei" w:hAnsi="WenQuanYi Micro Hei" w:eastAsia="WenQuanYi Micro Hei"/>
          <w:b/>
          <w:color w:val="1F3864"/>
          <w:sz w:val="52"/>
        </w:rPr>
        <w:t>幻彩红墓碑喷砂刻字技术方案书-红色花岗岩刻字工艺详解</w:t>
      </w:r>
    </w:p>
    <w:p>
      <w:pPr>
        <w:jc w:val="center"/>
      </w:pPr>
      <w:r>
        <w:rPr>
          <w:rFonts w:ascii="WenQuanYi Micro Hei" w:hAnsi="WenQuanYi Micro Hei" w:eastAsia="WenQuanYi Micro Hei"/>
          <w:color w:val="555555"/>
          <w:sz w:val="28"/>
        </w:rPr>
        <w:t>（开放式喷砂机 · 干式喷砂阴刻工艺）</w:t>
      </w:r>
    </w:p>
    <w:p/>
    <w:p>
      <w:pPr>
        <w:pBdr>
          <w:top w:val="single" w:sz="8" w:space="6" w:color="C0392B"/>
          <w:left w:val="single" w:sz="8" w:space="6" w:color="C0392B"/>
          <w:bottom w:val="single" w:sz="8" w:space="6" w:color="C0392B"/>
          <w:right w:val="single" w:sz="8" w:space="6" w:color="C0392B"/>
        </w:pBdr>
        <w:shd w:val="clear" w:fill="FDECEA"/>
        <w:spacing w:line="324" w:lineRule="auto"/>
      </w:pPr>
      <w:r>
        <w:rPr>
          <w:rFonts w:ascii="WenQuanYi Micro Hei" w:hAnsi="WenQuanYi Micro Hei" w:eastAsia="WenQuanYi Micro Hei"/>
          <w:b/>
          <w:color w:val="C0392B"/>
        </w:rPr>
        <w:t>⚠ 工艺关键词：防泛白 / 防花脸 / 防掉斑晶 / 细砂收面 —— 幻彩红属中粗粒红色花岗岩，刻字区最易出现「发白、花脸」，必须通过三段式喷砂 + 末遍收面消除粉化层。</w:t>
      </w:r>
    </w:p>
    <w:p/>
    <w:p/>
    <w:p/>
    <w:p>
      <w:pPr>
        <w:jc w:val="center"/>
      </w:pPr>
      <w:r>
        <w:rPr>
          <w:b/>
          <w:sz w:val="24"/>
        </w:rPr>
        <w:t>编制单位：</w:t>
      </w:r>
      <w:r>
        <w:rPr>
          <w:sz w:val="24"/>
        </w:rPr>
        <w:t>石材喷砂工艺技术部</w:t>
      </w:r>
    </w:p>
    <w:p>
      <w:pPr>
        <w:jc w:val="center"/>
      </w:pPr>
      <w:r>
        <w:rPr>
          <w:b/>
          <w:sz w:val="24"/>
        </w:rPr>
        <w:t>版本号：</w:t>
      </w:r>
      <w:r>
        <w:rPr>
          <w:sz w:val="24"/>
        </w:rPr>
        <w:t>V1.0</w:t>
      </w:r>
    </w:p>
    <w:p>
      <w:pPr>
        <w:jc w:val="center"/>
      </w:pPr>
      <w:r>
        <w:rPr>
          <w:b/>
          <w:sz w:val="24"/>
        </w:rPr>
        <w:t>适用材质：</w:t>
      </w:r>
      <w:r>
        <w:rPr>
          <w:sz w:val="24"/>
        </w:rPr>
        <w:t>幻彩红（印度产中粗粒红色花岗岩）</w:t>
      </w:r>
    </w:p>
    <w:p>
      <w:pPr>
        <w:jc w:val="center"/>
      </w:pPr>
      <w:r>
        <w:rPr>
          <w:b/>
          <w:sz w:val="24"/>
        </w:rPr>
        <w:t>发布日期：</w:t>
      </w:r>
      <w:r>
        <w:rPr>
          <w:sz w:val="24"/>
        </w:rPr>
        <w:t>2026-08-30</w:t>
      </w:r>
    </w:p>
    <w:p>
      <w:r>
        <w:br w:type="page"/>
      </w:r>
    </w:p>
    <w:p>
      <w:pPr>
        <w:spacing w:after="200"/>
        <w:jc w:val="center"/>
      </w:pPr>
      <w:r>
        <w:rPr>
          <w:rFonts w:ascii="WenQuanYi Micro Hei" w:hAnsi="WenQuanYi Micro Hei" w:eastAsia="WenQuanYi Micro Hei"/>
          <w:b/>
          <w:color w:val="1F3864"/>
          <w:sz w:val="30"/>
        </w:rPr>
        <w:t>目  录</w:t>
      </w:r>
    </w:p>
    <w:p>
      <w:r>
        <w:fldChar w:fldCharType="begin"/>
        <w:instrText xml:space="preserve">TOC \o "1-2" \h \z \u</w:instrText>
        <w:fldChar w:fldCharType="end"/>
      </w:r>
    </w:p>
    <w:p>
      <w:r>
        <w:br w:type="page"/>
      </w:r>
    </w:p>
    <w:p>
      <w:pPr>
        <w:pStyle w:val="Heading1"/>
        <w:pBdr>
          <w:bottom w:val="single" w:sz="12" w:space="4" w:color="1F3864"/>
        </w:pBdr>
        <w:spacing w:before="280" w:after="160"/>
      </w:pPr>
      <w:r>
        <w:rPr>
          <w:rFonts w:ascii="WenQuanYi Micro Hei" w:hAnsi="WenQuanYi Micro Hei" w:eastAsia="WenQuanYi Micro Hei"/>
          <w:color w:val="1F3864"/>
          <w:sz w:val="32"/>
        </w:rPr>
        <w:t>第 0 章  SEO 标题与关键词布局</w:t>
      </w:r>
    </w:p>
    <w:p>
      <w:pPr>
        <w:spacing w:line="336" w:lineRule="auto" w:after="80"/>
      </w:pPr>
      <w:r>
        <w:rPr>
          <w:rFonts w:ascii="WenQuanYi Micro Hei" w:hAnsi="WenQuanYi Micro Hei" w:eastAsia="WenQuanYi Micro Hei"/>
          <w:b w:val="0"/>
          <w:color w:val="555555"/>
        </w:rPr>
        <w:t>本章用于网络推广、官网发布与企业技术博客，提升「幻彩红墓碑喷砂刻字」相关关键词的搜索可见度。</w:t>
      </w:r>
    </w:p>
    <w:p>
      <w:pPr>
        <w:spacing w:before="200" w:after="100"/>
      </w:pPr>
      <w:r>
        <w:rPr>
          <w:rFonts w:ascii="WenQuanYi Micro Hei" w:hAnsi="WenQuanYi Micro Hei" w:eastAsia="WenQuanYi Micro Hei"/>
          <w:b/>
          <w:color w:val="1F3864"/>
          <w:sz w:val="26"/>
        </w:rPr>
        <w:t>0.1 标题方案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268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类型</w:t>
            </w:r>
          </w:p>
        </w:tc>
        <w:tc>
          <w:tcPr>
            <w:tcW w:type="dxa" w:w="6803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标题内容</w:t>
            </w:r>
          </w:p>
        </w:tc>
      </w:tr>
      <w:tr>
        <w:tc>
          <w:tcPr>
            <w:tcW w:type="dxa" w:w="2268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主标题（SEO 首选）</w:t>
            </w:r>
          </w:p>
        </w:tc>
        <w:tc>
          <w:tcPr>
            <w:tcW w:type="dxa" w:w="6803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幻彩红墓碑喷砂刻字技术方案书-红色花岗岩刻字工艺详解</w:t>
            </w:r>
          </w:p>
        </w:tc>
      </w:tr>
      <w:tr>
        <w:tc>
          <w:tcPr>
            <w:tcW w:type="dxa" w:w="2268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备选标题 1</w:t>
            </w:r>
          </w:p>
        </w:tc>
        <w:tc>
          <w:tcPr>
            <w:tcW w:type="dxa" w:w="6803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幻彩红墓碑刻字工艺：红色花岗岩喷砂雕刻参数与流程详解</w:t>
            </w:r>
          </w:p>
        </w:tc>
      </w:tr>
      <w:tr>
        <w:tc>
          <w:tcPr>
            <w:tcW w:type="dxa" w:w="2268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备选标题 2</w:t>
            </w:r>
          </w:p>
        </w:tc>
        <w:tc>
          <w:tcPr>
            <w:tcW w:type="dxa" w:w="6803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红色花岗岩喷砂刻字技术方案-幻彩红墓碑雕刻施工指南</w:t>
            </w:r>
          </w:p>
        </w:tc>
      </w:tr>
      <w:tr>
        <w:tc>
          <w:tcPr>
            <w:tcW w:type="dxa" w:w="2268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备选标题 3</w:t>
            </w:r>
          </w:p>
        </w:tc>
        <w:tc>
          <w:tcPr>
            <w:tcW w:type="dxa" w:w="6803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幻彩红石材喷砂雕刻全流程：从贴膜到描金的专业施工方案</w:t>
            </w:r>
          </w:p>
        </w:tc>
      </w:tr>
    </w:tbl>
    <w:p>
      <w:pPr>
        <w:spacing w:after="40"/>
      </w:pPr>
    </w:p>
    <w:p>
      <w:pPr>
        <w:spacing w:before="200" w:after="100"/>
      </w:pPr>
      <w:r>
        <w:rPr>
          <w:rFonts w:ascii="WenQuanYi Micro Hei" w:hAnsi="WenQuanYi Micro Hei" w:eastAsia="WenQuanYi Micro Hei"/>
          <w:b/>
          <w:color w:val="1F3864"/>
          <w:sz w:val="26"/>
        </w:rPr>
        <w:t>0.2 核心关键词清单</w:t>
      </w:r>
    </w:p>
    <w:p>
      <w:pPr>
        <w:spacing w:line="336" w:lineRule="auto" w:after="80"/>
      </w:pPr>
      <w:r>
        <w:rPr>
          <w:rFonts w:ascii="WenQuanYi Micro Hei" w:hAnsi="WenQuanYi Micro Hei" w:eastAsia="WenQuanYi Micro Hei"/>
          <w:b/>
        </w:rPr>
        <w:t>自然融入正文，避免堆砌，关键词密度控制在 2%–5%：</w:t>
      </w:r>
    </w:p>
    <w:p>
      <w:pPr>
        <w:pStyle w:val="ListBullet"/>
        <w:spacing w:line="324" w:lineRule="auto"/>
      </w:pPr>
      <w:r>
        <w:rPr>
          <w:rFonts w:ascii="WenQuanYi Micro Hei" w:hAnsi="WenQuanYi Micro Hei" w:eastAsia="WenQuanYi Micro Hei"/>
        </w:rPr>
        <w:t>幻彩红墓碑</w:t>
      </w:r>
    </w:p>
    <w:p>
      <w:pPr>
        <w:pStyle w:val="ListBullet"/>
        <w:spacing w:line="324" w:lineRule="auto"/>
      </w:pPr>
      <w:r>
        <w:rPr>
          <w:rFonts w:ascii="WenQuanYi Micro Hei" w:hAnsi="WenQuanYi Micro Hei" w:eastAsia="WenQuanYi Micro Hei"/>
        </w:rPr>
        <w:t>幻彩红喷砂刻字</w:t>
      </w:r>
    </w:p>
    <w:p>
      <w:pPr>
        <w:pStyle w:val="ListBullet"/>
        <w:spacing w:line="324" w:lineRule="auto"/>
      </w:pPr>
      <w:r>
        <w:rPr>
          <w:rFonts w:ascii="WenQuanYi Micro Hei" w:hAnsi="WenQuanYi Micro Hei" w:eastAsia="WenQuanYi Micro Hei"/>
        </w:rPr>
        <w:t>红色花岗岩刻字工艺</w:t>
      </w:r>
    </w:p>
    <w:p>
      <w:pPr>
        <w:pStyle w:val="ListBullet"/>
        <w:spacing w:line="324" w:lineRule="auto"/>
      </w:pPr>
      <w:r>
        <w:rPr>
          <w:rFonts w:ascii="WenQuanYi Micro Hei" w:hAnsi="WenQuanYi Micro Hei" w:eastAsia="WenQuanYi Micro Hei"/>
        </w:rPr>
        <w:t>开放式喷砂机</w:t>
      </w:r>
    </w:p>
    <w:p>
      <w:pPr>
        <w:pStyle w:val="ListBullet"/>
        <w:spacing w:line="324" w:lineRule="auto"/>
      </w:pPr>
      <w:r>
        <w:rPr>
          <w:rFonts w:ascii="WenQuanYi Micro Hei" w:hAnsi="WenQuanYi Micro Hei" w:eastAsia="WenQuanYi Micro Hei"/>
        </w:rPr>
        <w:t>石材喷砂雕刻参数</w:t>
      </w:r>
    </w:p>
    <w:p>
      <w:pPr>
        <w:pStyle w:val="ListBullet"/>
        <w:spacing w:line="324" w:lineRule="auto"/>
      </w:pPr>
      <w:r>
        <w:rPr>
          <w:rFonts w:ascii="WenQuanYi Micro Hei" w:hAnsi="WenQuanYi Micro Hei" w:eastAsia="WenQuanYi Micro Hei"/>
        </w:rPr>
        <w:t>防泛白收面</w:t>
      </w:r>
    </w:p>
    <w:p>
      <w:pPr>
        <w:pStyle w:val="ListBullet"/>
        <w:spacing w:line="324" w:lineRule="auto"/>
      </w:pPr>
      <w:r>
        <w:rPr>
          <w:rFonts w:ascii="WenQuanYi Micro Hei" w:hAnsi="WenQuanYi Micro Hei" w:eastAsia="WenQuanYi Micro Hei"/>
        </w:rPr>
        <w:t>墓碑描金填色</w:t>
      </w:r>
    </w:p>
    <w:p>
      <w:pPr>
        <w:pStyle w:val="ListBullet"/>
        <w:spacing w:line="324" w:lineRule="auto"/>
      </w:pPr>
      <w:r>
        <w:rPr>
          <w:rFonts w:ascii="WenQuanYi Micro Hei" w:hAnsi="WenQuanYi Micro Hei" w:eastAsia="WenQuanYi Micro Hei"/>
        </w:rPr>
        <w:t>石材防护处理</w:t>
      </w:r>
    </w:p>
    <w:p>
      <w:pPr>
        <w:spacing w:before="200" w:after="100"/>
      </w:pPr>
      <w:r>
        <w:rPr>
          <w:rFonts w:ascii="WenQuanYi Micro Hei" w:hAnsi="WenQuanYi Micro Hei" w:eastAsia="WenQuanYi Micro Hei"/>
          <w:b/>
          <w:color w:val="1F3864"/>
          <w:sz w:val="26"/>
        </w:rPr>
        <w:t>0.3 Meta 标签建议</w:t>
      </w:r>
    </w:p>
    <w:p>
      <w:pPr>
        <w:spacing w:line="336" w:lineRule="auto" w:after="80"/>
      </w:pPr>
      <w:r>
        <w:rPr>
          <w:rFonts w:ascii="WenQuanYi Micro Hei" w:hAnsi="WenQuanYi Micro Hei" w:eastAsia="WenQuanYi Micro Hei"/>
          <w:b/>
        </w:rPr>
        <w:t>Title Tag：幻彩红墓碑喷砂刻字技术方案书_红色花岗岩刻字工艺详解</w:t>
      </w:r>
    </w:p>
    <w:p>
      <w:pPr>
        <w:spacing w:line="336" w:lineRule="auto" w:after="80"/>
      </w:pPr>
      <w:r>
        <w:rPr>
          <w:rFonts w:ascii="WenQuanYi Micro Hei" w:hAnsi="WenQuanYi Micro Hei" w:eastAsia="WenQuanYi Micro Hei"/>
          <w:b/>
        </w:rPr>
        <w:t>Meta Description：专业幻彩红墓碑喷砂刻字技术方案，针对红色花岗岩防泛白、防花脸痛点，提供开放式喷砂机参数、三段式雕刻流程、收面工艺与质量控制标准，适用于阴刻/浮雕/描金。</w:t>
      </w:r>
    </w:p>
    <w:p>
      <w:pPr>
        <w:spacing w:line="336" w:lineRule="auto" w:after="80"/>
      </w:pPr>
      <w:r>
        <w:rPr>
          <w:rFonts w:ascii="WenQuanYi Micro Hei" w:hAnsi="WenQuanYi Micro Hei" w:eastAsia="WenQuanYi Micro Hei"/>
          <w:b/>
        </w:rPr>
        <w:t>图片 ALT 标签：幻彩红墓碑喷砂刻字成品图、红色花岗岩喷砂收面对比、幻彩红描金效果实拍。</w:t>
      </w:r>
    </w:p>
    <w:p>
      <w:r>
        <w:br w:type="page"/>
      </w:r>
    </w:p>
    <w:p>
      <w:pPr>
        <w:pStyle w:val="Heading1"/>
        <w:pBdr>
          <w:bottom w:val="single" w:sz="12" w:space="4" w:color="1F3864"/>
        </w:pBdr>
        <w:spacing w:before="280" w:after="160"/>
      </w:pPr>
      <w:r>
        <w:rPr>
          <w:rFonts w:ascii="WenQuanYi Micro Hei" w:hAnsi="WenQuanYi Micro Hei" w:eastAsia="WenQuanYi Micro Hei"/>
          <w:color w:val="1F3864"/>
          <w:sz w:val="32"/>
        </w:rPr>
        <w:t>第 1 章  工程概况</w:t>
      </w:r>
    </w:p>
    <w:p>
      <w:pPr>
        <w:spacing w:before="200" w:after="100"/>
      </w:pPr>
      <w:r>
        <w:rPr>
          <w:rFonts w:ascii="WenQuanYi Micro Hei" w:hAnsi="WenQuanYi Micro Hei" w:eastAsia="WenQuanYi Micro Hei"/>
          <w:b/>
          <w:color w:val="1F3864"/>
          <w:sz w:val="26"/>
        </w:rPr>
        <w:t>1.1 项目概述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1984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项目</w:t>
            </w:r>
          </w:p>
        </w:tc>
        <w:tc>
          <w:tcPr>
            <w:tcW w:type="dxa" w:w="7087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内容</w:t>
            </w:r>
          </w:p>
        </w:tc>
      </w:tr>
      <w:tr>
        <w:tc>
          <w:tcPr>
            <w:tcW w:type="dxa" w:w="198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雕刻对象</w:t>
            </w:r>
          </w:p>
        </w:tc>
        <w:tc>
          <w:tcPr>
            <w:tcW w:type="dxa" w:w="7087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幻彩红墓碑主碑板、碑座、盖板（姓名、生卒年月、悼词、福字、花纹）</w:t>
            </w:r>
          </w:p>
        </w:tc>
      </w:tr>
      <w:tr>
        <w:tc>
          <w:tcPr>
            <w:tcW w:type="dxa" w:w="1984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石材品种</w:t>
            </w:r>
          </w:p>
        </w:tc>
        <w:tc>
          <w:tcPr>
            <w:tcW w:type="dxa" w:w="7087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幻彩红（印度产中粗粒红色花岗岩，钾长石致色，深红/粉红/肉红基底）</w:t>
            </w:r>
          </w:p>
        </w:tc>
      </w:tr>
      <w:tr>
        <w:tc>
          <w:tcPr>
            <w:tcW w:type="dxa" w:w="198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石材特性</w:t>
            </w:r>
          </w:p>
        </w:tc>
        <w:tc>
          <w:tcPr>
            <w:tcW w:type="dxa" w:w="7087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莫氏硬度 6–7，中粗粒结构，含铁量较高，颗粒间颜色略有波动</w:t>
            </w:r>
          </w:p>
        </w:tc>
      </w:tr>
      <w:tr>
        <w:tc>
          <w:tcPr>
            <w:tcW w:type="dxa" w:w="1984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设备形式</w:t>
            </w:r>
          </w:p>
        </w:tc>
        <w:tc>
          <w:tcPr>
            <w:tcW w:type="dxa" w:w="7087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开放式移动喷砂机（工件固定、手持喷枪，干式喷砂）</w:t>
            </w:r>
          </w:p>
        </w:tc>
      </w:tr>
      <w:tr>
        <w:tc>
          <w:tcPr>
            <w:tcW w:type="dxa" w:w="198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工艺方法</w:t>
            </w:r>
          </w:p>
        </w:tc>
        <w:tc>
          <w:tcPr>
            <w:tcW w:type="dxa" w:w="7087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掩膜遮蔽 + 高压干式喷砂阴刻 + 描金/填色 + 防护</w:t>
            </w:r>
          </w:p>
        </w:tc>
      </w:tr>
      <w:tr>
        <w:tc>
          <w:tcPr>
            <w:tcW w:type="dxa" w:w="1984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质量目标</w:t>
            </w:r>
          </w:p>
        </w:tc>
        <w:tc>
          <w:tcPr>
            <w:tcW w:type="dxa" w:w="7087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字深均匀、笔画清晰、槽底红艳不发白、长期耐候</w:t>
            </w:r>
          </w:p>
        </w:tc>
      </w:tr>
    </w:tbl>
    <w:p>
      <w:pPr>
        <w:spacing w:after="40"/>
      </w:pPr>
    </w:p>
    <w:p>
      <w:pPr>
        <w:spacing w:before="200" w:after="100"/>
      </w:pPr>
      <w:r>
        <w:rPr>
          <w:rFonts w:ascii="WenQuanYi Micro Hei" w:hAnsi="WenQuanYi Micro Hei" w:eastAsia="WenQuanYi Micro Hei"/>
          <w:b/>
          <w:color w:val="1F3864"/>
          <w:sz w:val="26"/>
        </w:rPr>
        <w:t>1.2 幻彩红材质特点（专项）</w:t>
      </w:r>
    </w:p>
    <w:p>
      <w:pPr>
        <w:spacing w:line="336" w:lineRule="auto" w:after="80"/>
      </w:pPr>
      <w:r>
        <w:rPr>
          <w:rFonts w:ascii="WenQuanYi Micro Hei" w:hAnsi="WenQuanYi Micro Hei" w:eastAsia="WenQuanYi Micro Hei"/>
          <w:b/>
        </w:rPr>
        <w:t>幻彩红与纯色红（印度红、中国红）的差异在于颗粒更粗、颜色波动更明显，工艺须重点关注：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1984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特性</w:t>
            </w:r>
          </w:p>
        </w:tc>
        <w:tc>
          <w:tcPr>
            <w:tcW w:type="dxa" w:w="3685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说明</w:t>
            </w:r>
          </w:p>
        </w:tc>
        <w:tc>
          <w:tcPr>
            <w:tcW w:type="dxa" w:w="3402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工艺影响</w:t>
            </w:r>
          </w:p>
        </w:tc>
      </w:tr>
      <w:tr>
        <w:tc>
          <w:tcPr>
            <w:tcW w:type="dxa" w:w="198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中粗粒结构</w:t>
            </w:r>
          </w:p>
        </w:tc>
        <w:tc>
          <w:tcPr>
            <w:tcW w:type="dxa" w:w="3685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钾长石、石英、云母晶粒 2–5mm，肉眼可见</w:t>
            </w:r>
          </w:p>
        </w:tc>
        <w:tc>
          <w:tcPr>
            <w:tcW w:type="dxa" w:w="3402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粗砂高压易使晶粒崩落，形成麻面</w:t>
            </w:r>
          </w:p>
        </w:tc>
      </w:tr>
      <w:tr>
        <w:tc>
          <w:tcPr>
            <w:tcW w:type="dxa" w:w="1984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颜色波动</w:t>
            </w:r>
          </w:p>
        </w:tc>
        <w:tc>
          <w:tcPr>
            <w:tcW w:type="dxa" w:w="3685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同一版面深红、粉红、肉红相间</w:t>
            </w:r>
          </w:p>
        </w:tc>
        <w:tc>
          <w:tcPr>
            <w:tcW w:type="dxa" w:w="3402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刻字区易出现色差，需分区选料</w:t>
            </w:r>
          </w:p>
        </w:tc>
      </w:tr>
      <w:tr>
        <w:tc>
          <w:tcPr>
            <w:tcW w:type="dxa" w:w="198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含铁量高</w:t>
            </w:r>
          </w:p>
        </w:tc>
        <w:tc>
          <w:tcPr>
            <w:tcW w:type="dxa" w:w="3685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暗色矿物与铁质浸染较多</w:t>
            </w:r>
          </w:p>
        </w:tc>
        <w:tc>
          <w:tcPr>
            <w:tcW w:type="dxa" w:w="3402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粉化层偏灰，发白/花脸风险高于纯红</w:t>
            </w:r>
          </w:p>
        </w:tc>
      </w:tr>
      <w:tr>
        <w:tc>
          <w:tcPr>
            <w:tcW w:type="dxa" w:w="1984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光泽度高</w:t>
            </w:r>
          </w:p>
        </w:tc>
        <w:tc>
          <w:tcPr>
            <w:tcW w:type="dxa" w:w="3685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抛光面镜面效果明显</w:t>
            </w:r>
          </w:p>
        </w:tc>
        <w:tc>
          <w:tcPr>
            <w:tcW w:type="dxa" w:w="3402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字口发白与镜面对比强烈，缺陷更显眼</w:t>
            </w:r>
          </w:p>
        </w:tc>
      </w:tr>
    </w:tbl>
    <w:p>
      <w:pPr>
        <w:spacing w:after="40"/>
      </w:pPr>
    </w:p>
    <w:p>
      <w:pPr>
        <w:spacing w:before="200" w:after="100"/>
      </w:pPr>
      <w:r>
        <w:rPr>
          <w:rFonts w:ascii="WenQuanYi Micro Hei" w:hAnsi="WenQuanYi Micro Hei" w:eastAsia="WenQuanYi Micro Hei"/>
          <w:b/>
          <w:color w:val="1F3864"/>
          <w:sz w:val="26"/>
        </w:rPr>
        <w:t>1.3 三大核心难点</w:t>
      </w:r>
    </w:p>
    <w:p>
      <w:pPr>
        <w:pStyle w:val="ListBullet"/>
        <w:spacing w:line="324" w:lineRule="auto"/>
      </w:pPr>
      <w:r>
        <w:rPr>
          <w:rFonts w:ascii="WenQuanYi Micro Hei" w:hAnsi="WenQuanYi Micro Hei" w:eastAsia="WenQuanYi Micro Hei"/>
        </w:rPr>
        <w:t>防泛白 / 防花脸：粗砂高压冲击使浅色矿物暴露 + 粉化层残留，字口呈「雾蒙蒙」灰白调，对比度骤降。</w:t>
      </w:r>
    </w:p>
    <w:p>
      <w:pPr>
        <w:pStyle w:val="ListBullet"/>
        <w:spacing w:line="324" w:lineRule="auto"/>
      </w:pPr>
      <w:r>
        <w:rPr>
          <w:rFonts w:ascii="WenQuanYi Micro Hei" w:hAnsi="WenQuanYi Micro Hei" w:eastAsia="WenQuanYi Micro Hei"/>
        </w:rPr>
        <w:t>防掉斑晶：中粗粒结构中长石、石英斑晶较脆，局部过喷易「掉点」成麻面、掉渣。</w:t>
      </w:r>
    </w:p>
    <w:p>
      <w:pPr>
        <w:pStyle w:val="ListBullet"/>
        <w:spacing w:line="324" w:lineRule="auto"/>
      </w:pPr>
      <w:r>
        <w:rPr>
          <w:rFonts w:ascii="WenQuanYi Micro Hei" w:hAnsi="WenQuanYi Micro Hei" w:eastAsia="WenQuanYi Micro Hei"/>
        </w:rPr>
        <w:t>颜色均匀性：颗粒颜色波动，刻字区需保证红底纯净，避免「阴阳面」。</w:t>
      </w:r>
    </w:p>
    <w:p>
      <w:pPr>
        <w:spacing w:before="200" w:after="100"/>
      </w:pPr>
      <w:r>
        <w:rPr>
          <w:rFonts w:ascii="WenQuanYi Micro Hei" w:hAnsi="WenQuanYi Micro Hei" w:eastAsia="WenQuanYi Micro Hei"/>
          <w:b/>
          <w:color w:val="1F3864"/>
          <w:sz w:val="26"/>
        </w:rPr>
        <w:t>1.4 工艺原理</w:t>
      </w:r>
    </w:p>
    <w:p>
      <w:pPr>
        <w:spacing w:line="336" w:lineRule="auto" w:after="80"/>
      </w:pPr>
      <w:r>
        <w:rPr>
          <w:rFonts w:ascii="WenQuanYi Micro Hei" w:hAnsi="WenQuanYi Micro Hei" w:eastAsia="WenQuanYi Micro Hei"/>
          <w:b w:val="0"/>
        </w:rPr>
        <w:t>在石材表面贴喷砂保护膜，按碑文矢量图镂空需刻除区域；压入式喷砂机以压缩空气推动磨料（棕刚玉 / 石榴砂 / 玻璃珠），经耐磨喷嘴高速冲击镂空区，逐层剥离石材形成阴字凹槽。幻彩红采用「粗雕开槽 → 精修塑形 → 细砂收面」三段式，末遍低压细砂削除粉化层、恢复红艳底色。</w:t>
      </w:r>
    </w:p>
    <w:p>
      <w:r>
        <w:br w:type="page"/>
      </w:r>
    </w:p>
    <w:p>
      <w:pPr>
        <w:pStyle w:val="Heading1"/>
        <w:pBdr>
          <w:bottom w:val="single" w:sz="12" w:space="4" w:color="1F3864"/>
        </w:pBdr>
        <w:spacing w:before="280" w:after="160"/>
      </w:pPr>
      <w:r>
        <w:rPr>
          <w:rFonts w:ascii="WenQuanYi Micro Hei" w:hAnsi="WenQuanYi Micro Hei" w:eastAsia="WenQuanYi Micro Hei"/>
          <w:color w:val="1F3864"/>
          <w:sz w:val="32"/>
        </w:rPr>
        <w:t>第 2 章  设备与材料配置</w:t>
      </w:r>
    </w:p>
    <w:p>
      <w:pPr>
        <w:spacing w:before="200" w:after="100"/>
      </w:pPr>
      <w:r>
        <w:rPr>
          <w:rFonts w:ascii="WenQuanYi Micro Hei" w:hAnsi="WenQuanYi Micro Hei" w:eastAsia="WenQuanYi Micro Hei"/>
          <w:b/>
          <w:color w:val="1F3864"/>
          <w:sz w:val="26"/>
        </w:rPr>
        <w:t>2.1 开放式喷砂机系统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1984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设备/部件</w:t>
            </w:r>
          </w:p>
        </w:tc>
        <w:tc>
          <w:tcPr>
            <w:tcW w:type="dxa" w:w="3969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规格要求</w:t>
            </w:r>
          </w:p>
        </w:tc>
        <w:tc>
          <w:tcPr>
            <w:tcW w:type="dxa" w:w="3118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备注</w:t>
            </w:r>
          </w:p>
        </w:tc>
      </w:tr>
      <w:tr>
        <w:tc>
          <w:tcPr>
            <w:tcW w:type="dxa" w:w="198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空压机</w:t>
            </w:r>
          </w:p>
        </w:tc>
        <w:tc>
          <w:tcPr>
            <w:tcW w:type="dxa" w:w="3969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排气量 ≥ 1.2 m³/min，压力 ≥ 0.8 MPa</w:t>
            </w:r>
          </w:p>
        </w:tc>
        <w:tc>
          <w:tcPr>
            <w:tcW w:type="dxa" w:w="3118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保证持续稳定气压</w:t>
            </w:r>
          </w:p>
        </w:tc>
      </w:tr>
      <w:tr>
        <w:tc>
          <w:tcPr>
            <w:tcW w:type="dxa" w:w="1984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储气罐</w:t>
            </w:r>
          </w:p>
        </w:tc>
        <w:tc>
          <w:tcPr>
            <w:tcW w:type="dxa" w:w="3969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≥ 0.3 m³，配安全阀/排污阀</w:t>
            </w:r>
          </w:p>
        </w:tc>
        <w:tc>
          <w:tcPr>
            <w:tcW w:type="dxa" w:w="3118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稳定波动</w:t>
            </w:r>
          </w:p>
        </w:tc>
      </w:tr>
      <w:tr>
        <w:tc>
          <w:tcPr>
            <w:tcW w:type="dxa" w:w="198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油水分离器</w:t>
            </w:r>
          </w:p>
        </w:tc>
        <w:tc>
          <w:tcPr>
            <w:tcW w:type="dxa" w:w="3969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三级过滤，含油 ≤ 0.1 mg/m³</w:t>
            </w:r>
          </w:p>
        </w:tc>
        <w:tc>
          <w:tcPr>
            <w:tcW w:type="dxa" w:w="3118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露点 ≤ -40℃</w:t>
            </w:r>
          </w:p>
        </w:tc>
      </w:tr>
      <w:tr>
        <w:tc>
          <w:tcPr>
            <w:tcW w:type="dxa" w:w="1984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喷砂主机</w:t>
            </w:r>
          </w:p>
        </w:tc>
        <w:tc>
          <w:tcPr>
            <w:tcW w:type="dxa" w:w="3969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压入式，0.1–0.3 m³</w:t>
            </w:r>
          </w:p>
        </w:tc>
        <w:tc>
          <w:tcPr>
            <w:tcW w:type="dxa" w:w="3118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带调压阀 + 远程开关</w:t>
            </w:r>
          </w:p>
        </w:tc>
      </w:tr>
      <w:tr>
        <w:tc>
          <w:tcPr>
            <w:tcW w:type="dxa" w:w="198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喷枪/喷嘴</w:t>
            </w:r>
          </w:p>
        </w:tc>
        <w:tc>
          <w:tcPr>
            <w:tcW w:type="dxa" w:w="3969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碳化硼喷嘴 φ4–8 mm</w:t>
            </w:r>
          </w:p>
        </w:tc>
        <w:tc>
          <w:tcPr>
            <w:tcW w:type="dxa" w:w="3118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粗雕 φ6–8，精修/收面 φ4–6</w:t>
            </w:r>
          </w:p>
        </w:tc>
      </w:tr>
      <w:tr>
        <w:tc>
          <w:tcPr>
            <w:tcW w:type="dxa" w:w="1984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除尘设备</w:t>
            </w:r>
          </w:p>
        </w:tc>
        <w:tc>
          <w:tcPr>
            <w:tcW w:type="dxa" w:w="3969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移动式滤筒除尘器，风量 ≥ 2000 m³/h</w:t>
            </w:r>
          </w:p>
        </w:tc>
        <w:tc>
          <w:tcPr>
            <w:tcW w:type="dxa" w:w="3118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排放 ≤ 5 mg/m³</w:t>
            </w:r>
          </w:p>
        </w:tc>
      </w:tr>
      <w:tr>
        <w:tc>
          <w:tcPr>
            <w:tcW w:type="dxa" w:w="198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固定台架</w:t>
            </w:r>
          </w:p>
        </w:tc>
        <w:tc>
          <w:tcPr>
            <w:tcW w:type="dxa" w:w="3969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可调倾角 0–90°，橡胶缓冲垫</w:t>
            </w:r>
          </w:p>
        </w:tc>
        <w:tc>
          <w:tcPr>
            <w:tcW w:type="dxa" w:w="3118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防滑动磕碰</w:t>
            </w:r>
          </w:p>
        </w:tc>
      </w:tr>
    </w:tbl>
    <w:p>
      <w:pPr>
        <w:spacing w:after="40"/>
      </w:pPr>
    </w:p>
    <w:p>
      <w:pPr>
        <w:spacing w:before="200" w:after="100"/>
      </w:pPr>
      <w:r>
        <w:rPr>
          <w:rFonts w:ascii="WenQuanYi Micro Hei" w:hAnsi="WenQuanYi Micro Hei" w:eastAsia="WenQuanYi Micro Hei"/>
          <w:b/>
          <w:color w:val="1F3864"/>
          <w:sz w:val="26"/>
        </w:rPr>
        <w:t>2.2 磨料选型（幻彩红专用）</w:t>
      </w:r>
    </w:p>
    <w:p>
      <w:pPr>
        <w:spacing w:line="336" w:lineRule="auto" w:after="80"/>
      </w:pPr>
      <w:r>
        <w:rPr>
          <w:rFonts w:ascii="WenQuanYi Micro Hei" w:hAnsi="WenQuanYi Micro Hei" w:eastAsia="WenQuanYi Micro Hei"/>
          <w:b/>
        </w:rPr>
        <w:t>幻彩红硬度高（6–7），可采用高硬度磨料高效粗雕，但收面必须切换细砂：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268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磨料</w:t>
            </w:r>
          </w:p>
        </w:tc>
        <w:tc>
          <w:tcPr>
            <w:tcW w:type="dxa" w:w="1701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粒度</w:t>
            </w:r>
          </w:p>
        </w:tc>
        <w:tc>
          <w:tcPr>
            <w:tcW w:type="dxa" w:w="3118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用途</w:t>
            </w:r>
          </w:p>
        </w:tc>
        <w:tc>
          <w:tcPr>
            <w:tcW w:type="dxa" w:w="1984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阶段</w:t>
            </w:r>
          </w:p>
        </w:tc>
      </w:tr>
      <w:tr>
        <w:tc>
          <w:tcPr>
            <w:tcW w:type="dxa" w:w="2268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棕刚玉（推荐）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60–80 目</w:t>
            </w:r>
          </w:p>
        </w:tc>
        <w:tc>
          <w:tcPr>
            <w:tcW w:type="dxa" w:w="3118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粗雕开槽，效率高</w:t>
            </w:r>
          </w:p>
        </w:tc>
        <w:tc>
          <w:tcPr>
            <w:tcW w:type="dxa" w:w="198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粗雕</w:t>
            </w:r>
          </w:p>
        </w:tc>
      </w:tr>
      <w:tr>
        <w:tc>
          <w:tcPr>
            <w:tcW w:type="dxa" w:w="2268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石榴砂</w:t>
            </w:r>
          </w:p>
        </w:tc>
        <w:tc>
          <w:tcPr>
            <w:tcW w:type="dxa" w:w="1701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100–150 目</w:t>
            </w:r>
          </w:p>
        </w:tc>
        <w:tc>
          <w:tcPr>
            <w:tcW w:type="dxa" w:w="3118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精修笔画、斑晶区</w:t>
            </w:r>
          </w:p>
        </w:tc>
        <w:tc>
          <w:tcPr>
            <w:tcW w:type="dxa" w:w="1984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精修</w:t>
            </w:r>
          </w:p>
        </w:tc>
      </w:tr>
      <w:tr>
        <w:tc>
          <w:tcPr>
            <w:tcW w:type="dxa" w:w="2268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石榴砂/玻璃珠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150–180 目</w:t>
            </w:r>
          </w:p>
        </w:tc>
        <w:tc>
          <w:tcPr>
            <w:tcW w:type="dxa" w:w="3118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收面，消除发白</w:t>
            </w:r>
          </w:p>
        </w:tc>
        <w:tc>
          <w:tcPr>
            <w:tcW w:type="dxa" w:w="198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收面（必做）</w:t>
            </w:r>
          </w:p>
        </w:tc>
      </w:tr>
    </w:tbl>
    <w:p>
      <w:pPr>
        <w:spacing w:after="40"/>
      </w:pPr>
    </w:p>
    <w:p>
      <w:pPr>
        <w:spacing w:line="336" w:lineRule="auto" w:after="80"/>
      </w:pPr>
      <w:r>
        <w:rPr>
          <w:rFonts w:ascii="WenQuanYi Micro Hei" w:hAnsi="WenQuanYi Micro Hei" w:eastAsia="WenQuanYi Micro Hei"/>
          <w:b w:val="0"/>
        </w:rPr>
        <w:t>磨料指标：含水率 ≤ 2%，含泥量 ≤ 1%；回收砂须过筛除粉后复用，复用 ≤ 3 次。</w:t>
      </w:r>
    </w:p>
    <w:p>
      <w:pPr>
        <w:pBdr>
          <w:top w:val="single" w:sz="8" w:space="6" w:color="C0392B"/>
          <w:left w:val="single" w:sz="8" w:space="6" w:color="C0392B"/>
          <w:bottom w:val="single" w:sz="8" w:space="6" w:color="C0392B"/>
          <w:right w:val="single" w:sz="8" w:space="6" w:color="C0392B"/>
        </w:pBdr>
        <w:shd w:val="clear" w:fill="FDECEA"/>
        <w:spacing w:line="324" w:lineRule="auto"/>
      </w:pPr>
      <w:r>
        <w:rPr>
          <w:rFonts w:ascii="WenQuanYi Micro Hei" w:hAnsi="WenQuanYi Micro Hei" w:eastAsia="WenQuanYi Micro Hei"/>
          <w:b/>
          <w:color w:val="C0392B"/>
        </w:rPr>
        <w:t>⚠ 严禁使用：河砂（含泥结块）、玻璃碎料（不规则锐角伤石）、金属丸（铁屑嵌入红色微孔形成永久锈斑）。</w:t>
      </w:r>
    </w:p>
    <w:p>
      <w:pPr>
        <w:spacing w:before="200" w:after="100"/>
      </w:pPr>
      <w:r>
        <w:rPr>
          <w:rFonts w:ascii="WenQuanYi Micro Hei" w:hAnsi="WenQuanYi Micro Hei" w:eastAsia="WenQuanYi Micro Hei"/>
          <w:b/>
          <w:color w:val="1F3864"/>
          <w:sz w:val="26"/>
        </w:rPr>
        <w:t>2.3 掩膜与辅材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2268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材料</w:t>
            </w:r>
          </w:p>
        </w:tc>
        <w:tc>
          <w:tcPr>
            <w:tcW w:type="dxa" w:w="2835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规格</w:t>
            </w:r>
          </w:p>
        </w:tc>
        <w:tc>
          <w:tcPr>
            <w:tcW w:type="dxa" w:w="3969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用途</w:t>
            </w:r>
          </w:p>
        </w:tc>
      </w:tr>
      <w:tr>
        <w:tc>
          <w:tcPr>
            <w:tcW w:type="dxa" w:w="2268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PVC 喷砂保护膜</w:t>
            </w:r>
          </w:p>
        </w:tc>
        <w:tc>
          <w:tcPr>
            <w:tcW w:type="dxa" w:w="2835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厚 0.2–0.5 mm，背胶型</w:t>
            </w:r>
          </w:p>
        </w:tc>
        <w:tc>
          <w:tcPr>
            <w:tcW w:type="dxa" w:w="3969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主掩膜，耐冲击</w:t>
            </w:r>
          </w:p>
        </w:tc>
      </w:tr>
      <w:tr>
        <w:tc>
          <w:tcPr>
            <w:tcW w:type="dxa" w:w="2268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美纹纸胶带</w:t>
            </w:r>
          </w:p>
        </w:tc>
        <w:tc>
          <w:tcPr>
            <w:tcW w:type="dxa" w:w="2835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18–48 mm</w:t>
            </w:r>
          </w:p>
        </w:tc>
        <w:tc>
          <w:tcPr>
            <w:tcW w:type="dxa" w:w="3969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膜边封边防钻砂</w:t>
            </w:r>
          </w:p>
        </w:tc>
      </w:tr>
      <w:tr>
        <w:tc>
          <w:tcPr>
            <w:tcW w:type="dxa" w:w="2268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填色/描金漆</w:t>
            </w:r>
          </w:p>
        </w:tc>
        <w:tc>
          <w:tcPr>
            <w:tcW w:type="dxa" w:w="2835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石材专用改性环氧/聚氨酯金漆</w:t>
            </w:r>
          </w:p>
        </w:tc>
        <w:tc>
          <w:tcPr>
            <w:tcW w:type="dxa" w:w="3969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附着力 ≥ 4B，耐 UV ≥ 7 级</w:t>
            </w:r>
          </w:p>
        </w:tc>
      </w:tr>
      <w:tr>
        <w:tc>
          <w:tcPr>
            <w:tcW w:type="dxa" w:w="2268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清洁剂</w:t>
            </w:r>
          </w:p>
        </w:tc>
        <w:tc>
          <w:tcPr>
            <w:tcW w:type="dxa" w:w="2835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工业酒精 ≥95%、丙酮</w:t>
            </w:r>
          </w:p>
        </w:tc>
        <w:tc>
          <w:tcPr>
            <w:tcW w:type="dxa" w:w="3969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脱脂、除残胶</w:t>
            </w:r>
          </w:p>
        </w:tc>
      </w:tr>
      <w:tr>
        <w:tc>
          <w:tcPr>
            <w:tcW w:type="dxa" w:w="2268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渗透防护剂</w:t>
            </w:r>
          </w:p>
        </w:tc>
        <w:tc>
          <w:tcPr>
            <w:tcW w:type="dxa" w:w="2835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氟硅类石材防护剂</w:t>
            </w:r>
          </w:p>
        </w:tc>
        <w:tc>
          <w:tcPr>
            <w:tcW w:type="dxa" w:w="3969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六面封闭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  <w:pBdr>
          <w:bottom w:val="single" w:sz="12" w:space="4" w:color="1F3864"/>
        </w:pBdr>
        <w:spacing w:before="280" w:after="160"/>
      </w:pPr>
      <w:r>
        <w:rPr>
          <w:rFonts w:ascii="WenQuanYi Micro Hei" w:hAnsi="WenQuanYi Micro Hei" w:eastAsia="WenQuanYi Micro Hei"/>
          <w:color w:val="1F3864"/>
          <w:sz w:val="32"/>
        </w:rPr>
        <w:t>第 3 章  工艺参数</w:t>
      </w:r>
    </w:p>
    <w:p>
      <w:pPr>
        <w:spacing w:before="200" w:after="100"/>
      </w:pPr>
      <w:r>
        <w:rPr>
          <w:rFonts w:ascii="WenQuanYi Micro Hei" w:hAnsi="WenQuanYi Micro Hei" w:eastAsia="WenQuanYi Micro Hei"/>
          <w:b/>
          <w:color w:val="1F3864"/>
          <w:sz w:val="26"/>
        </w:rPr>
        <w:t>3.1 基准参数表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1701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参数</w:t>
            </w:r>
          </w:p>
        </w:tc>
        <w:tc>
          <w:tcPr>
            <w:tcW w:type="dxa" w:w="2438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常规刻字</w:t>
            </w:r>
          </w:p>
        </w:tc>
        <w:tc>
          <w:tcPr>
            <w:tcW w:type="dxa" w:w="2438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精细小字</w:t>
            </w:r>
          </w:p>
        </w:tc>
        <w:tc>
          <w:tcPr>
            <w:tcW w:type="dxa" w:w="2494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深雕/粗体</w:t>
            </w:r>
          </w:p>
        </w:tc>
      </w:tr>
      <w:tr>
        <w:tc>
          <w:tcPr>
            <w:tcW w:type="dxa" w:w="1701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气压</w:t>
            </w:r>
          </w:p>
        </w:tc>
        <w:tc>
          <w:tcPr>
            <w:tcW w:type="dxa" w:w="2438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0.40–0.55 MPa</w:t>
            </w:r>
          </w:p>
        </w:tc>
        <w:tc>
          <w:tcPr>
            <w:tcW w:type="dxa" w:w="2438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0.30–0.45 MPa</w:t>
            </w:r>
          </w:p>
        </w:tc>
        <w:tc>
          <w:tcPr>
            <w:tcW w:type="dxa" w:w="249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0.55–0.65 MPa</w:t>
            </w:r>
          </w:p>
        </w:tc>
      </w:tr>
      <w:tr>
        <w:tc>
          <w:tcPr>
            <w:tcW w:type="dxa" w:w="1701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磨料</w:t>
            </w:r>
          </w:p>
        </w:tc>
        <w:tc>
          <w:tcPr>
            <w:tcW w:type="dxa" w:w="2438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石榴砂 100–150 目</w:t>
            </w:r>
          </w:p>
        </w:tc>
        <w:tc>
          <w:tcPr>
            <w:tcW w:type="dxa" w:w="2438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石榴砂 150–180 目</w:t>
            </w:r>
          </w:p>
        </w:tc>
        <w:tc>
          <w:tcPr>
            <w:tcW w:type="dxa" w:w="2494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棕刚玉 60–80 目</w:t>
            </w:r>
          </w:p>
        </w:tc>
      </w:tr>
      <w:tr>
        <w:tc>
          <w:tcPr>
            <w:tcW w:type="dxa" w:w="1701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喷嘴</w:t>
            </w:r>
          </w:p>
        </w:tc>
        <w:tc>
          <w:tcPr>
            <w:tcW w:type="dxa" w:w="2438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φ5–6 mm</w:t>
            </w:r>
          </w:p>
        </w:tc>
        <w:tc>
          <w:tcPr>
            <w:tcW w:type="dxa" w:w="2438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φ4–5 mm</w:t>
            </w:r>
          </w:p>
        </w:tc>
        <w:tc>
          <w:tcPr>
            <w:tcW w:type="dxa" w:w="249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φ6–8 mm</w:t>
            </w:r>
          </w:p>
        </w:tc>
      </w:tr>
      <w:tr>
        <w:tc>
          <w:tcPr>
            <w:tcW w:type="dxa" w:w="1701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喷距</w:t>
            </w:r>
          </w:p>
        </w:tc>
        <w:tc>
          <w:tcPr>
            <w:tcW w:type="dxa" w:w="2438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120–180 mm</w:t>
            </w:r>
          </w:p>
        </w:tc>
        <w:tc>
          <w:tcPr>
            <w:tcW w:type="dxa" w:w="2438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150–220 mm</w:t>
            </w:r>
          </w:p>
        </w:tc>
        <w:tc>
          <w:tcPr>
            <w:tcW w:type="dxa" w:w="2494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100–150 mm</w:t>
            </w:r>
          </w:p>
        </w:tc>
      </w:tr>
      <w:tr>
        <w:tc>
          <w:tcPr>
            <w:tcW w:type="dxa" w:w="1701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角度</w:t>
            </w:r>
          </w:p>
        </w:tc>
        <w:tc>
          <w:tcPr>
            <w:tcW w:type="dxa" w:w="2438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先 45° 定边，再垂直</w:t>
            </w:r>
          </w:p>
        </w:tc>
        <w:tc>
          <w:tcPr>
            <w:tcW w:type="dxa" w:w="2438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45° 轻扫</w:t>
            </w:r>
          </w:p>
        </w:tc>
        <w:tc>
          <w:tcPr>
            <w:tcW w:type="dxa" w:w="249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垂直</w:t>
            </w:r>
          </w:p>
        </w:tc>
      </w:tr>
      <w:tr>
        <w:tc>
          <w:tcPr>
            <w:tcW w:type="dxa" w:w="1701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走速</w:t>
            </w:r>
          </w:p>
        </w:tc>
        <w:tc>
          <w:tcPr>
            <w:tcW w:type="dxa" w:w="2438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100–150 mm/s</w:t>
            </w:r>
          </w:p>
        </w:tc>
        <w:tc>
          <w:tcPr>
            <w:tcW w:type="dxa" w:w="2438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80–120 mm/s</w:t>
            </w:r>
          </w:p>
        </w:tc>
        <w:tc>
          <w:tcPr>
            <w:tcW w:type="dxa" w:w="2494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60–100 mm/s</w:t>
            </w:r>
          </w:p>
        </w:tc>
      </w:tr>
      <w:tr>
        <w:tc>
          <w:tcPr>
            <w:tcW w:type="dxa" w:w="1701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单遍深度</w:t>
            </w:r>
          </w:p>
        </w:tc>
        <w:tc>
          <w:tcPr>
            <w:tcW w:type="dxa" w:w="2438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0.4–0.6 mm</w:t>
            </w:r>
          </w:p>
        </w:tc>
        <w:tc>
          <w:tcPr>
            <w:tcW w:type="dxa" w:w="2438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0.2–0.3 mm</w:t>
            </w:r>
          </w:p>
        </w:tc>
        <w:tc>
          <w:tcPr>
            <w:tcW w:type="dxa" w:w="249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0.8–1.2 mm</w:t>
            </w:r>
          </w:p>
        </w:tc>
      </w:tr>
      <w:tr>
        <w:tc>
          <w:tcPr>
            <w:tcW w:type="dxa" w:w="1701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遍数</w:t>
            </w:r>
          </w:p>
        </w:tc>
        <w:tc>
          <w:tcPr>
            <w:tcW w:type="dxa" w:w="2438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2–3 遍</w:t>
            </w:r>
          </w:p>
        </w:tc>
        <w:tc>
          <w:tcPr>
            <w:tcW w:type="dxa" w:w="2438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1–2 遍</w:t>
            </w:r>
          </w:p>
        </w:tc>
        <w:tc>
          <w:tcPr>
            <w:tcW w:type="dxa" w:w="2494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3–5 遍</w:t>
            </w:r>
          </w:p>
        </w:tc>
      </w:tr>
      <w:tr>
        <w:tc>
          <w:tcPr>
            <w:tcW w:type="dxa" w:w="1701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最终深度</w:t>
            </w:r>
          </w:p>
        </w:tc>
        <w:tc>
          <w:tcPr>
            <w:tcW w:type="dxa" w:w="2438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1.0–1.8 mm</w:t>
            </w:r>
          </w:p>
        </w:tc>
        <w:tc>
          <w:tcPr>
            <w:tcW w:type="dxa" w:w="2438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0.5–1.0 mm</w:t>
            </w:r>
          </w:p>
        </w:tc>
        <w:tc>
          <w:tcPr>
            <w:tcW w:type="dxa" w:w="249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2.0–3.5 mm（极限 ≤ 4 mm）</w:t>
            </w:r>
          </w:p>
        </w:tc>
      </w:tr>
    </w:tbl>
    <w:p>
      <w:pPr>
        <w:spacing w:after="40"/>
      </w:pPr>
    </w:p>
    <w:p>
      <w:pPr>
        <w:spacing w:line="336" w:lineRule="auto" w:after="80"/>
      </w:pPr>
      <w:r>
        <w:rPr>
          <w:rFonts w:ascii="WenQuanYi Micro Hei" w:hAnsi="WenQuanYi Micro Hei" w:eastAsia="WenQuanYi Micro Hei"/>
          <w:b/>
          <w:color w:val="C0392B"/>
        </w:rPr>
        <w:t>红线：幻彩红颗粒粗、脆性斑晶多，单遍深度不超过 1.2 mm，以「多遍叠加」替代「重切少遍」；斑晶密集区气压下调 10–15%。</w:t>
      </w:r>
    </w:p>
    <w:p>
      <w:pPr>
        <w:spacing w:before="200" w:after="100"/>
      </w:pPr>
      <w:r>
        <w:rPr>
          <w:rFonts w:ascii="WenQuanYi Micro Hei" w:hAnsi="WenQuanYi Micro Hei" w:eastAsia="WenQuanYi Micro Hei"/>
          <w:b/>
          <w:color w:val="1F3864"/>
          <w:sz w:val="26"/>
        </w:rPr>
        <w:t>3.2 防泛白/防花脸三段式控制表（核心）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1134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阶段</w:t>
            </w:r>
          </w:p>
        </w:tc>
        <w:tc>
          <w:tcPr>
            <w:tcW w:type="dxa" w:w="1814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气压</w:t>
            </w:r>
          </w:p>
        </w:tc>
        <w:tc>
          <w:tcPr>
            <w:tcW w:type="dxa" w:w="1984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磨料</w:t>
            </w:r>
          </w:p>
        </w:tc>
        <w:tc>
          <w:tcPr>
            <w:tcW w:type="dxa" w:w="1304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喷嘴</w:t>
            </w:r>
          </w:p>
        </w:tc>
        <w:tc>
          <w:tcPr>
            <w:tcW w:type="dxa" w:w="1701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走速</w:t>
            </w:r>
          </w:p>
        </w:tc>
        <w:tc>
          <w:tcPr>
            <w:tcW w:type="dxa" w:w="1701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目标</w:t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① 粗雕</w:t>
            </w:r>
          </w:p>
        </w:tc>
        <w:tc>
          <w:tcPr>
            <w:tcW w:type="dxa" w:w="181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0.55–0.65 MPa</w:t>
            </w:r>
          </w:p>
        </w:tc>
        <w:tc>
          <w:tcPr>
            <w:tcW w:type="dxa" w:w="198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棕刚玉 60–80 目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φ6–8 mm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80–120 mm/s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快速开槽至 70% 深度</w:t>
            </w:r>
          </w:p>
        </w:tc>
      </w:tr>
      <w:tr>
        <w:tc>
          <w:tcPr>
            <w:tcW w:type="dxa" w:w="1134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② 精修</w:t>
            </w:r>
          </w:p>
        </w:tc>
        <w:tc>
          <w:tcPr>
            <w:tcW w:type="dxa" w:w="1814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0.40–0.55 MPa</w:t>
            </w:r>
          </w:p>
        </w:tc>
        <w:tc>
          <w:tcPr>
            <w:tcW w:type="dxa" w:w="1984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石榴砂 120–150 目</w:t>
            </w:r>
          </w:p>
        </w:tc>
        <w:tc>
          <w:tcPr>
            <w:tcW w:type="dxa" w:w="1304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φ5–6 mm</w:t>
            </w:r>
          </w:p>
        </w:tc>
        <w:tc>
          <w:tcPr>
            <w:tcW w:type="dxa" w:w="1701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100–150 mm/s</w:t>
            </w:r>
          </w:p>
        </w:tc>
        <w:tc>
          <w:tcPr>
            <w:tcW w:type="dxa" w:w="1701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塑形笔画、斑晶区降压</w:t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③ 收面</w:t>
            </w:r>
          </w:p>
        </w:tc>
        <w:tc>
          <w:tcPr>
            <w:tcW w:type="dxa" w:w="181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0.20–0.30 MPa</w:t>
            </w:r>
          </w:p>
        </w:tc>
        <w:tc>
          <w:tcPr>
            <w:tcW w:type="dxa" w:w="198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玻璃珠/石榴砂 150–180 目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φ4–6 mm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150–200 mm/s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削除粉化层、恢复红艳</w:t>
            </w:r>
          </w:p>
        </w:tc>
      </w:tr>
    </w:tbl>
    <w:p>
      <w:pPr>
        <w:spacing w:after="40"/>
      </w:pPr>
    </w:p>
    <w:p>
      <w:pPr>
        <w:spacing w:before="200" w:after="100"/>
      </w:pPr>
      <w:r>
        <w:rPr>
          <w:rFonts w:ascii="WenQuanYi Micro Hei" w:hAnsi="WenQuanYi Micro Hei" w:eastAsia="WenQuanYi Micro Hei"/>
          <w:b/>
          <w:color w:val="1F3864"/>
          <w:sz w:val="26"/>
        </w:rPr>
        <w:t>3.3 红色花岗岩对比表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1247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品种</w:t>
            </w:r>
          </w:p>
        </w:tc>
        <w:tc>
          <w:tcPr>
            <w:tcW w:type="dxa" w:w="1417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颗粒</w:t>
            </w:r>
          </w:p>
        </w:tc>
        <w:tc>
          <w:tcPr>
            <w:tcW w:type="dxa" w:w="1304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发白风险</w:t>
            </w:r>
          </w:p>
        </w:tc>
        <w:tc>
          <w:tcPr>
            <w:tcW w:type="dxa" w:w="1587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粗雕气压</w:t>
            </w:r>
          </w:p>
        </w:tc>
        <w:tc>
          <w:tcPr>
            <w:tcW w:type="dxa" w:w="1701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收面要求</w:t>
            </w:r>
          </w:p>
        </w:tc>
        <w:tc>
          <w:tcPr>
            <w:tcW w:type="dxa" w:w="1247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备注</w:t>
            </w:r>
          </w:p>
        </w:tc>
      </w:tr>
      <w:tr>
        <w:tc>
          <w:tcPr>
            <w:tcW w:type="dxa" w:w="1247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幻彩红</w:t>
            </w:r>
          </w:p>
        </w:tc>
        <w:tc>
          <w:tcPr>
            <w:tcW w:type="dxa" w:w="1417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中粗、波动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中–高</w:t>
            </w:r>
          </w:p>
        </w:tc>
        <w:tc>
          <w:tcPr>
            <w:tcW w:type="dxa" w:w="1587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0.55–0.65 MPa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必做（150–180 目）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本方案对象</w:t>
            </w:r>
          </w:p>
        </w:tc>
      </w:tr>
      <w:tr>
        <w:tc>
          <w:tcPr>
            <w:tcW w:type="dxa" w:w="1247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印度红</w:t>
            </w:r>
          </w:p>
        </w:tc>
        <w:tc>
          <w:tcPr>
            <w:tcW w:type="dxa" w:w="1417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中细、均匀</w:t>
            </w:r>
          </w:p>
        </w:tc>
        <w:tc>
          <w:tcPr>
            <w:tcW w:type="dxa" w:w="1304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中</w:t>
            </w:r>
          </w:p>
        </w:tc>
        <w:tc>
          <w:tcPr>
            <w:tcW w:type="dxa" w:w="1587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0.55–0.65 MPa</w:t>
            </w:r>
          </w:p>
        </w:tc>
        <w:tc>
          <w:tcPr>
            <w:tcW w:type="dxa" w:w="1701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必做</w:t>
            </w:r>
          </w:p>
        </w:tc>
        <w:tc>
          <w:tcPr>
            <w:tcW w:type="dxa" w:w="1247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纯红基底</w:t>
            </w:r>
          </w:p>
        </w:tc>
      </w:tr>
      <w:tr>
        <w:tc>
          <w:tcPr>
            <w:tcW w:type="dxa" w:w="1247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中国红</w:t>
            </w:r>
          </w:p>
        </w:tc>
        <w:tc>
          <w:tcPr>
            <w:tcW w:type="dxa" w:w="1417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中细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中</w:t>
            </w:r>
          </w:p>
        </w:tc>
        <w:tc>
          <w:tcPr>
            <w:tcW w:type="dxa" w:w="1587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0.50–0.60 MPa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必做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颜色较浅</w:t>
            </w:r>
          </w:p>
        </w:tc>
      </w:tr>
      <w:tr>
        <w:tc>
          <w:tcPr>
            <w:tcW w:type="dxa" w:w="1247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山西黑</w:t>
            </w:r>
          </w:p>
        </w:tc>
        <w:tc>
          <w:tcPr>
            <w:tcW w:type="dxa" w:w="1417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细</w:t>
            </w:r>
          </w:p>
        </w:tc>
        <w:tc>
          <w:tcPr>
            <w:tcW w:type="dxa" w:w="1304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高（灰斑）</w:t>
            </w:r>
          </w:p>
        </w:tc>
        <w:tc>
          <w:tcPr>
            <w:tcW w:type="dxa" w:w="1587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0.55–0.65 MPa</w:t>
            </w:r>
          </w:p>
        </w:tc>
        <w:tc>
          <w:tcPr>
            <w:tcW w:type="dxa" w:w="1701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必做</w:t>
            </w:r>
          </w:p>
        </w:tc>
        <w:tc>
          <w:tcPr>
            <w:tcW w:type="dxa" w:w="1247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黑色系列</w:t>
            </w:r>
          </w:p>
        </w:tc>
      </w:tr>
      <w:tr>
        <w:tc>
          <w:tcPr>
            <w:tcW w:type="dxa" w:w="1247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芝麻黑</w:t>
            </w:r>
          </w:p>
        </w:tc>
        <w:tc>
          <w:tcPr>
            <w:tcW w:type="dxa" w:w="1417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中、星点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高（灰雾）</w:t>
            </w:r>
          </w:p>
        </w:tc>
        <w:tc>
          <w:tcPr>
            <w:tcW w:type="dxa" w:w="1587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0.55–0.65 MPa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必做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黑底星点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  <w:pBdr>
          <w:bottom w:val="single" w:sz="12" w:space="4" w:color="1F3864"/>
        </w:pBdr>
        <w:spacing w:before="280" w:after="160"/>
      </w:pPr>
      <w:r>
        <w:rPr>
          <w:rFonts w:ascii="WenQuanYi Micro Hei" w:hAnsi="WenQuanYi Micro Hei" w:eastAsia="WenQuanYi Micro Hei"/>
          <w:color w:val="1F3864"/>
          <w:sz w:val="32"/>
        </w:rPr>
        <w:t>第 4 章  施工流程</w:t>
      </w:r>
    </w:p>
    <w:p>
      <w:pPr>
        <w:spacing w:line="336" w:lineRule="auto" w:after="80"/>
      </w:pPr>
      <w:r>
        <w:rPr>
          <w:rFonts w:ascii="WenQuanYi Micro Hei" w:hAnsi="WenQuanYi Micro Hei" w:eastAsia="WenQuanYi Micro Hei"/>
          <w:b w:val="0"/>
        </w:rPr>
        <w:t>流程：图纸确认 → 石材检查 → 清洁干燥 → 贴膜镂空 → 试喷定标 → 三段式喷砂 → 撕膜清理 → 描金填色 → 防护 → 包装</w:t>
      </w:r>
    </w:p>
    <w:p>
      <w:pPr>
        <w:spacing w:before="200" w:after="100"/>
      </w:pPr>
      <w:r>
        <w:rPr>
          <w:rFonts w:ascii="WenQuanYi Micro Hei" w:hAnsi="WenQuanYi Micro Hei" w:eastAsia="WenQuanYi Micro Hei"/>
          <w:b/>
          <w:color w:val="1F3864"/>
          <w:sz w:val="26"/>
        </w:rPr>
        <w:t>4.1 图纸确认</w:t>
      </w:r>
    </w:p>
    <w:p>
      <w:pPr>
        <w:pStyle w:val="ListBullet"/>
        <w:spacing w:line="324" w:lineRule="auto"/>
      </w:pPr>
      <w:r>
        <w:rPr>
          <w:rFonts w:ascii="WenQuanYi Micro Hei" w:hAnsi="WenQuanYi Micro Hei" w:eastAsia="WenQuanYi Micro Hei"/>
        </w:rPr>
        <w:t>核对碑文内容、字体（楷/隶/魏碑）、字号、排版，客户签字留底。</w:t>
      </w:r>
    </w:p>
    <w:p>
      <w:pPr>
        <w:pStyle w:val="ListBullet"/>
        <w:spacing w:line="324" w:lineRule="auto"/>
      </w:pPr>
      <w:r>
        <w:rPr>
          <w:rFonts w:ascii="WenQuanYi Micro Hei" w:hAnsi="WenQuanYi Micro Hei" w:eastAsia="WenQuanYi Micro Hei"/>
        </w:rPr>
        <w:t>输出 1:1 矢量文件（DXF/AI），小字（&lt;15mm）放大确认笔画连通性。</w:t>
      </w:r>
    </w:p>
    <w:p>
      <w:pPr>
        <w:spacing w:before="200" w:after="100"/>
      </w:pPr>
      <w:r>
        <w:rPr>
          <w:rFonts w:ascii="WenQuanYi Micro Hei" w:hAnsi="WenQuanYi Micro Hei" w:eastAsia="WenQuanYi Micro Hei"/>
          <w:b/>
          <w:color w:val="1F3864"/>
          <w:sz w:val="26"/>
        </w:rPr>
        <w:t>4.2 石材检查（专项）</w:t>
      </w:r>
    </w:p>
    <w:p>
      <w:pPr>
        <w:pStyle w:val="ListBullet"/>
        <w:spacing w:line="324" w:lineRule="auto"/>
      </w:pPr>
      <w:r>
        <w:rPr>
          <w:rFonts w:ascii="WenQuanYi Micro Hei" w:hAnsi="WenQuanYi Micro Hei" w:eastAsia="WenQuanYi Micro Hei"/>
        </w:rPr>
        <w:t>透光/敲击检查无暗裂、无贯穿裂纹、无明显色带贯穿刻字区。</w:t>
      </w:r>
    </w:p>
    <w:p>
      <w:pPr>
        <w:pStyle w:val="ListBullet"/>
        <w:spacing w:line="324" w:lineRule="auto"/>
      </w:pPr>
      <w:r>
        <w:rPr>
          <w:rFonts w:ascii="WenQuanYi Micro Hei" w:hAnsi="WenQuanYi Micro Hei" w:eastAsia="WenQuanYi Micro Hei"/>
        </w:rPr>
        <w:t>同一版面颜色波动过大时，调整排版避开色差区（幻彩红关键步骤）。</w:t>
      </w:r>
    </w:p>
    <w:p>
      <w:pPr>
        <w:pStyle w:val="ListBullet"/>
        <w:spacing w:line="324" w:lineRule="auto"/>
      </w:pPr>
      <w:r>
        <w:rPr>
          <w:rFonts w:ascii="WenQuanYi Micro Hei" w:hAnsi="WenQuanYi Micro Hei" w:eastAsia="WenQuanYi Micro Hei"/>
        </w:rPr>
        <w:t>碑面平整度 ≤ 0.3 mm/m，含水率 ≤ 8%。</w:t>
      </w:r>
    </w:p>
    <w:p>
      <w:pPr>
        <w:spacing w:before="200" w:after="100"/>
      </w:pPr>
      <w:r>
        <w:rPr>
          <w:rFonts w:ascii="WenQuanYi Micro Hei" w:hAnsi="WenQuanYi Micro Hei" w:eastAsia="WenQuanYi Micro Hei"/>
          <w:b/>
          <w:color w:val="1F3864"/>
          <w:sz w:val="26"/>
        </w:rPr>
        <w:t>4.3 清洁干燥</w:t>
      </w:r>
    </w:p>
    <w:p>
      <w:pPr>
        <w:spacing w:line="336" w:lineRule="auto" w:after="80"/>
      </w:pPr>
      <w:r>
        <w:rPr>
          <w:rFonts w:ascii="WenQuanYi Micro Hei" w:hAnsi="WenQuanYi Micro Hei" w:eastAsia="WenQuanYi Micro Hei"/>
          <w:b w:val="0"/>
        </w:rPr>
        <w:t>酒精/丙酮擦拭脱脂 → 晾干 ≥ 15 min → 热风枪低温（≤60℃）辅助干燥，确保完全干燥。</w:t>
      </w:r>
    </w:p>
    <w:p>
      <w:pPr>
        <w:spacing w:before="200" w:after="100"/>
      </w:pPr>
      <w:r>
        <w:rPr>
          <w:rFonts w:ascii="WenQuanYi Micro Hei" w:hAnsi="WenQuanYi Micro Hei" w:eastAsia="WenQuanYi Micro Hei"/>
          <w:b/>
          <w:color w:val="1F3864"/>
          <w:sz w:val="26"/>
        </w:rPr>
        <w:t>4.4 贴膜与镂空</w:t>
      </w:r>
    </w:p>
    <w:p>
      <w:pPr>
        <w:pStyle w:val="ListBullet"/>
        <w:spacing w:line="324" w:lineRule="auto"/>
      </w:pPr>
      <w:r>
        <w:rPr>
          <w:rFonts w:ascii="WenQuanYi Micro Hei" w:hAnsi="WenQuanYi Micro Hei" w:eastAsia="WenQuanYi Micro Hei"/>
        </w:rPr>
        <w:t>PVC 保护膜平整贴上，中心向四周刮平，无气泡。</w:t>
      </w:r>
    </w:p>
    <w:p>
      <w:pPr>
        <w:pStyle w:val="ListBullet"/>
        <w:spacing w:line="324" w:lineRule="auto"/>
      </w:pPr>
      <w:r>
        <w:rPr>
          <w:rFonts w:ascii="WenQuanYi Micro Hei" w:hAnsi="WenQuanYi Micro Hei" w:eastAsia="WenQuanYi Micro Hei"/>
        </w:rPr>
        <w:t>刻字机按 1:1 矢量图镂空，刀压以切透膜不伤石为准。</w:t>
      </w:r>
    </w:p>
    <w:p>
      <w:pPr>
        <w:pStyle w:val="ListBullet"/>
        <w:spacing w:line="324" w:lineRule="auto"/>
      </w:pPr>
      <w:r>
        <w:rPr>
          <w:rFonts w:ascii="WenQuanYi Micro Hei" w:hAnsi="WenQuanYi Micro Hei" w:eastAsia="WenQuanYi Micro Hei"/>
        </w:rPr>
        <w:t>膜边美纹纸压实封边，防止「钻砂」。</w:t>
      </w:r>
    </w:p>
    <w:p>
      <w:pPr>
        <w:spacing w:before="200" w:after="100"/>
      </w:pPr>
      <w:r>
        <w:rPr>
          <w:rFonts w:ascii="WenQuanYi Micro Hei" w:hAnsi="WenQuanYi Micro Hei" w:eastAsia="WenQuanYi Micro Hei"/>
          <w:b/>
          <w:color w:val="1F3864"/>
          <w:sz w:val="26"/>
        </w:rPr>
        <w:t>4.5 试喷定标</w:t>
      </w:r>
    </w:p>
    <w:p>
      <w:pPr>
        <w:spacing w:line="336" w:lineRule="auto" w:after="80"/>
      </w:pPr>
      <w:r>
        <w:rPr>
          <w:rFonts w:ascii="WenQuanYi Micro Hei" w:hAnsi="WenQuanYi Micro Hei" w:eastAsia="WenQuanYi Micro Hei"/>
          <w:b w:val="0"/>
        </w:rPr>
        <w:t>同料边角料试刻 10×10cm，模拟字体笔画，检查：发白程度、斑晶是否掉点、深度均匀性，固化参数并留样作为验收参照。</w:t>
      </w:r>
    </w:p>
    <w:p>
      <w:pPr>
        <w:spacing w:before="200" w:after="100"/>
      </w:pPr>
      <w:r>
        <w:rPr>
          <w:rFonts w:ascii="WenQuanYi Micro Hei" w:hAnsi="WenQuanYi Micro Hei" w:eastAsia="WenQuanYi Micro Hei"/>
          <w:b/>
          <w:color w:val="1F3864"/>
          <w:sz w:val="26"/>
        </w:rPr>
        <w:t>4.6 三段式正式喷砂</w:t>
      </w:r>
    </w:p>
    <w:p>
      <w:pPr>
        <w:spacing w:line="336" w:lineRule="auto" w:after="80"/>
      </w:pPr>
      <w:r>
        <w:rPr>
          <w:rFonts w:ascii="WenQuanYi Micro Hei" w:hAnsi="WenQuanYi Micro Hei" w:eastAsia="WenQuanYi Micro Hei"/>
          <w:b/>
        </w:rPr>
        <w:t>① 粗雕（棕刚玉，开槽至 70% 深）→ ② 精修（石榴砂，塑形笔画，斑晶区降压）→ ③ 收面（150–180 目细砂/玻璃珠，0.2–0.3 MPa 快扫，必做，消除发白/花脸）。</w:t>
      </w:r>
    </w:p>
    <w:p>
      <w:pPr>
        <w:pStyle w:val="ListBullet"/>
        <w:spacing w:line="324" w:lineRule="auto"/>
      </w:pPr>
      <w:r>
        <w:rPr>
          <w:rFonts w:ascii="WenQuanYi Micro Hei" w:hAnsi="WenQuanYi Micro Hei" w:eastAsia="WenQuanYi Micro Hei"/>
        </w:rPr>
        <w:t>先以 45° 轻扫轮廓「定边」，再垂直精修，避免直接崩裂边缘。</w:t>
      </w:r>
    </w:p>
    <w:p>
      <w:pPr>
        <w:pStyle w:val="ListBullet"/>
        <w:spacing w:line="324" w:lineRule="auto"/>
      </w:pPr>
      <w:r>
        <w:rPr>
          <w:rFonts w:ascii="WenQuanYi Micro Hei" w:hAnsi="WenQuanYi Micro Hei" w:eastAsia="WenQuanYi Micro Hei"/>
        </w:rPr>
        <w:t>笔画交叉处走速加快，避免过深成坑。</w:t>
      </w:r>
    </w:p>
    <w:p>
      <w:pPr>
        <w:pStyle w:val="ListBullet"/>
        <w:spacing w:line="324" w:lineRule="auto"/>
      </w:pPr>
      <w:r>
        <w:rPr>
          <w:rFonts w:ascii="WenQuanYi Micro Hei" w:hAnsi="WenQuanYi Micro Hei" w:eastAsia="WenQuanYi Micro Hei"/>
        </w:rPr>
        <w:t>每 10 min 检查气压、出砂量、膜边是否翘起。</w:t>
      </w:r>
    </w:p>
    <w:p>
      <w:pPr>
        <w:spacing w:before="200" w:after="100"/>
      </w:pPr>
      <w:r>
        <w:rPr>
          <w:rFonts w:ascii="WenQuanYi Micro Hei" w:hAnsi="WenQuanYi Micro Hei" w:eastAsia="WenQuanYi Micro Hei"/>
          <w:b/>
          <w:color w:val="1F3864"/>
          <w:sz w:val="26"/>
        </w:rPr>
        <w:t>4.7 撕膜与清理（红色石材专项）</w:t>
      </w:r>
    </w:p>
    <w:p>
      <w:pPr>
        <w:pBdr>
          <w:top w:val="single" w:sz="8" w:space="6" w:color="C0392B"/>
          <w:left w:val="single" w:sz="8" w:space="6" w:color="C0392B"/>
          <w:bottom w:val="single" w:sz="8" w:space="6" w:color="C0392B"/>
          <w:right w:val="single" w:sz="8" w:space="6" w:color="C0392B"/>
        </w:pBdr>
        <w:shd w:val="clear" w:fill="FDECEA"/>
        <w:spacing w:line="324" w:lineRule="auto"/>
      </w:pPr>
      <w:r>
        <w:rPr>
          <w:rFonts w:ascii="WenQuanYi Micro Hei" w:hAnsi="WenQuanYi Micro Hei" w:eastAsia="WenQuanYi Micro Hei"/>
          <w:b/>
          <w:color w:val="C0392B"/>
        </w:rPr>
        <w:t>⚠ 严禁高压气直吹！幻彩红细粉 + 铁质微屑压入红色微孔会形成永久灰斑。应使用软毛刷 + 吸尘器清粉，再用酒精棉擦拭残胶与浮尘。</w:t>
      </w:r>
    </w:p>
    <w:p>
      <w:pPr>
        <w:pStyle w:val="ListBullet"/>
        <w:spacing w:line="324" w:lineRule="auto"/>
      </w:pPr>
      <w:r>
        <w:rPr>
          <w:rFonts w:ascii="WenQuanYi Micro Hei" w:hAnsi="WenQuanYi Micro Hei" w:eastAsia="WenQuanYi Micro Hei"/>
        </w:rPr>
        <w:t>先关砂阀，再关气源（顺序不可颠倒）。</w:t>
      </w:r>
    </w:p>
    <w:p>
      <w:pPr>
        <w:pStyle w:val="ListBullet"/>
        <w:spacing w:line="324" w:lineRule="auto"/>
      </w:pPr>
      <w:r>
        <w:rPr>
          <w:rFonts w:ascii="WenQuanYi Micro Hei" w:hAnsi="WenQuanYi Micro Hei" w:eastAsia="WenQuanYi Micro Hei"/>
        </w:rPr>
        <w:t>小心撕膜，检查刻字完整性。</w:t>
      </w:r>
    </w:p>
    <w:p>
      <w:pPr>
        <w:spacing w:before="200" w:after="100"/>
      </w:pPr>
      <w:r>
        <w:rPr>
          <w:rFonts w:ascii="WenQuanYi Micro Hei" w:hAnsi="WenQuanYi Micro Hei" w:eastAsia="WenQuanYi Micro Hei"/>
          <w:b/>
          <w:color w:val="1F3864"/>
          <w:sz w:val="26"/>
        </w:rPr>
        <w:t>4.8 描金/填色（幻彩红优势）</w:t>
      </w:r>
    </w:p>
    <w:p>
      <w:pPr>
        <w:spacing w:line="336" w:lineRule="auto" w:after="80"/>
      </w:pPr>
      <w:r>
        <w:rPr>
          <w:rFonts w:ascii="WenQuanYi Micro Hei" w:hAnsi="WenQuanYi Micro Hei" w:eastAsia="WenQuanYi Micro Hei"/>
          <w:b/>
        </w:rPr>
        <w:t>幻彩红深红/肉红底色与金漆对比强烈、庄重高档，描金为首选方案：</w:t>
      </w:r>
    </w:p>
    <w:p>
      <w:pPr>
        <w:pStyle w:val="ListBullet"/>
        <w:spacing w:line="324" w:lineRule="auto"/>
      </w:pPr>
      <w:r>
        <w:rPr>
          <w:rFonts w:ascii="WenQuanYi Micro Hei" w:hAnsi="WenQuanYi Micro Hei" w:eastAsia="WenQuanYi Micro Hei"/>
        </w:rPr>
        <w:t>喷砂后 24h 内完成填色，石材专用金漆毛笔逐笔填入，半干擦除溢出。</w:t>
      </w:r>
    </w:p>
    <w:p>
      <w:pPr>
        <w:pStyle w:val="ListBullet"/>
        <w:spacing w:line="324" w:lineRule="auto"/>
      </w:pPr>
      <w:r>
        <w:rPr>
          <w:rFonts w:ascii="WenQuanYi Micro Hei" w:hAnsi="WenQuanYi Micro Hei" w:eastAsia="WenQuanYi Micro Hei"/>
        </w:rPr>
        <w:t>溢出部分在漆面半干时用酒精棉擦除（完全固化后易伤石面）。</w:t>
      </w:r>
    </w:p>
    <w:p>
      <w:pPr>
        <w:pStyle w:val="ListBullet"/>
        <w:spacing w:line="324" w:lineRule="auto"/>
      </w:pPr>
      <w:r>
        <w:rPr>
          <w:rFonts w:ascii="WenQuanYi Micro Hei" w:hAnsi="WenQuanYi Micro Hei" w:eastAsia="WenQuanYi Micro Hei"/>
        </w:rPr>
        <w:t>固化 ≥ 48h 方可搬运。</w:t>
      </w:r>
    </w:p>
    <w:p>
      <w:pPr>
        <w:spacing w:before="200" w:after="100"/>
      </w:pPr>
      <w:r>
        <w:rPr>
          <w:rFonts w:ascii="WenQuanYi Micro Hei" w:hAnsi="WenQuanYi Micro Hei" w:eastAsia="WenQuanYi Micro Hei"/>
          <w:b/>
          <w:color w:val="1F3864"/>
          <w:sz w:val="26"/>
        </w:rPr>
        <w:t>4.9 防护与包装</w:t>
      </w:r>
    </w:p>
    <w:p>
      <w:pPr>
        <w:pStyle w:val="ListBullet"/>
        <w:spacing w:line="324" w:lineRule="auto"/>
      </w:pPr>
      <w:r>
        <w:rPr>
          <w:rFonts w:ascii="WenQuanYi Micro Hei" w:hAnsi="WenQuanYi Micro Hei" w:eastAsia="WenQuanYi Micro Hei"/>
        </w:rPr>
        <w:t>六面涂刷氟硅防护剂（正面 2 道，其余 1 道），每道间隔 30 min。</w:t>
      </w:r>
    </w:p>
    <w:p>
      <w:pPr>
        <w:pStyle w:val="ListBullet"/>
        <w:spacing w:line="324" w:lineRule="auto"/>
      </w:pPr>
      <w:r>
        <w:rPr>
          <w:rFonts w:ascii="WenQuanYi Micro Hei" w:hAnsi="WenQuanYi Micro Hei" w:eastAsia="WenQuanYi Micro Hei"/>
        </w:rPr>
        <w:t>固化 ≥ 24h 后覆保护膜 + 珍珠棉 + 木箱包装，标注「易碎·向上·防潮」。</w:t>
      </w:r>
    </w:p>
    <w:p>
      <w:r>
        <w:br w:type="page"/>
      </w:r>
    </w:p>
    <w:p>
      <w:pPr>
        <w:pStyle w:val="Heading1"/>
        <w:pBdr>
          <w:bottom w:val="single" w:sz="12" w:space="4" w:color="1F3864"/>
        </w:pBdr>
        <w:spacing w:before="280" w:after="160"/>
      </w:pPr>
      <w:r>
        <w:rPr>
          <w:rFonts w:ascii="WenQuanYi Micro Hei" w:hAnsi="WenQuanYi Micro Hei" w:eastAsia="WenQuanYi Micro Hei"/>
          <w:color w:val="1F3864"/>
          <w:sz w:val="32"/>
        </w:rPr>
        <w:t>第 5 章  质量控制标准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1984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检验项目</w:t>
            </w:r>
          </w:p>
        </w:tc>
        <w:tc>
          <w:tcPr>
            <w:tcW w:type="dxa" w:w="4535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标准要求</w:t>
            </w:r>
          </w:p>
        </w:tc>
        <w:tc>
          <w:tcPr>
            <w:tcW w:type="dxa" w:w="2551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检验方法</w:t>
            </w:r>
          </w:p>
        </w:tc>
      </w:tr>
      <w:tr>
        <w:tc>
          <w:tcPr>
            <w:tcW w:type="dxa" w:w="198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内容准确性</w:t>
            </w:r>
          </w:p>
        </w:tc>
        <w:tc>
          <w:tcPr>
            <w:tcW w:type="dxa" w:w="4535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与原稿 100% 一致，零误差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逐字对照确认单</w:t>
            </w:r>
          </w:p>
        </w:tc>
      </w:tr>
      <w:tr>
        <w:tc>
          <w:tcPr>
            <w:tcW w:type="dxa" w:w="1984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笔画宽度</w:t>
            </w:r>
          </w:p>
        </w:tc>
        <w:tc>
          <w:tcPr>
            <w:tcW w:type="dxa" w:w="4535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误差 ≤ ±0.3 mm</w:t>
            </w:r>
          </w:p>
        </w:tc>
        <w:tc>
          <w:tcPr>
            <w:tcW w:type="dxa" w:w="2551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游标卡尺</w:t>
            </w:r>
          </w:p>
        </w:tc>
      </w:tr>
      <w:tr>
        <w:tc>
          <w:tcPr>
            <w:tcW w:type="dxa" w:w="198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字深</w:t>
            </w:r>
          </w:p>
        </w:tc>
        <w:tc>
          <w:tcPr>
            <w:tcW w:type="dxa" w:w="4535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同字 ≤ 0.3 mm，同版面 ≤ 0.5 mm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深度尺（0.01mm）</w:t>
            </w:r>
          </w:p>
        </w:tc>
      </w:tr>
      <w:tr>
        <w:tc>
          <w:tcPr>
            <w:tcW w:type="dxa" w:w="1984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边缘质量</w:t>
            </w:r>
          </w:p>
        </w:tc>
        <w:tc>
          <w:tcPr>
            <w:tcW w:type="dxa" w:w="4535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无崩边、无锯齿、无掉斑晶</w:t>
            </w:r>
          </w:p>
        </w:tc>
        <w:tc>
          <w:tcPr>
            <w:tcW w:type="dxa" w:w="2551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目视 + 10× 放大镜</w:t>
            </w:r>
          </w:p>
        </w:tc>
      </w:tr>
      <w:tr>
        <w:tc>
          <w:tcPr>
            <w:tcW w:type="dxa" w:w="198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底部质量</w:t>
            </w:r>
          </w:p>
        </w:tc>
        <w:tc>
          <w:tcPr>
            <w:tcW w:type="dxa" w:w="4535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平整无波纹、无橘皮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侧光目视</w:t>
            </w:r>
          </w:p>
        </w:tc>
      </w:tr>
      <w:tr>
        <w:tc>
          <w:tcPr>
            <w:tcW w:type="dxa" w:w="1984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槽底色度（专项）</w:t>
            </w:r>
          </w:p>
        </w:tc>
        <w:tc>
          <w:tcPr>
            <w:tcW w:type="dxa" w:w="4535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无泛白、无花脸，红底纯净均匀；强光侧照无明显灰雾</w:t>
            </w:r>
          </w:p>
        </w:tc>
        <w:tc>
          <w:tcPr>
            <w:tcW w:type="dxa" w:w="2551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标准光源 + 色差仪</w:t>
            </w:r>
          </w:p>
        </w:tc>
      </w:tr>
      <w:tr>
        <w:tc>
          <w:tcPr>
            <w:tcW w:type="dxa" w:w="198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描金附着力</w:t>
            </w:r>
          </w:p>
        </w:tc>
        <w:tc>
          <w:tcPr>
            <w:tcW w:type="dxa" w:w="4535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≥ 4B，无脱落、无溢出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百格测试 + 指甲刮擦</w:t>
            </w:r>
          </w:p>
        </w:tc>
      </w:tr>
      <w:tr>
        <w:tc>
          <w:tcPr>
            <w:tcW w:type="dxa" w:w="1984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非刻字区</w:t>
            </w:r>
          </w:p>
        </w:tc>
        <w:tc>
          <w:tcPr>
            <w:tcW w:type="dxa" w:w="4535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无砂痕、无残胶、无划伤</w:t>
            </w:r>
          </w:p>
        </w:tc>
        <w:tc>
          <w:tcPr>
            <w:tcW w:type="dxa" w:w="2551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500 lux 目视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  <w:pBdr>
          <w:bottom w:val="single" w:sz="12" w:space="4" w:color="1F3864"/>
        </w:pBdr>
        <w:spacing w:before="280" w:after="160"/>
      </w:pPr>
      <w:r>
        <w:rPr>
          <w:rFonts w:ascii="WenQuanYi Micro Hei" w:hAnsi="WenQuanYi Micro Hei" w:eastAsia="WenQuanYi Micro Hei"/>
          <w:color w:val="1F3864"/>
          <w:sz w:val="32"/>
        </w:rPr>
        <w:t>第 6 章  常见问题与对策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1984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问题</w:t>
            </w:r>
          </w:p>
        </w:tc>
        <w:tc>
          <w:tcPr>
            <w:tcW w:type="dxa" w:w="3118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产生原因</w:t>
            </w:r>
          </w:p>
        </w:tc>
        <w:tc>
          <w:tcPr>
            <w:tcW w:type="dxa" w:w="3969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纠正措施</w:t>
            </w:r>
          </w:p>
        </w:tc>
      </w:tr>
      <w:tr>
        <w:tc>
          <w:tcPr>
            <w:tcW w:type="dxa" w:w="198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槽口发白/花脸</w:t>
            </w:r>
          </w:p>
        </w:tc>
        <w:tc>
          <w:tcPr>
            <w:tcW w:type="dxa" w:w="3118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粗砂高压、粉化层残留</w:t>
            </w:r>
          </w:p>
        </w:tc>
        <w:tc>
          <w:tcPr>
            <w:tcW w:type="dxa" w:w="3969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末遍切 150–180 目细砂/玻璃珠低压收面</w:t>
            </w:r>
          </w:p>
        </w:tc>
      </w:tr>
      <w:tr>
        <w:tc>
          <w:tcPr>
            <w:tcW w:type="dxa" w:w="1984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麻面/掉斑晶</w:t>
            </w:r>
          </w:p>
        </w:tc>
        <w:tc>
          <w:tcPr>
            <w:tcW w:type="dxa" w:w="3118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斑晶区气压过高、单遍过深</w:t>
            </w:r>
          </w:p>
        </w:tc>
        <w:tc>
          <w:tcPr>
            <w:tcW w:type="dxa" w:w="3969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斑晶区降压 10–15%，多遍叠加</w:t>
            </w:r>
          </w:p>
        </w:tc>
      </w:tr>
      <w:tr>
        <w:tc>
          <w:tcPr>
            <w:tcW w:type="dxa" w:w="198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颜色阴阳面</w:t>
            </w:r>
          </w:p>
        </w:tc>
        <w:tc>
          <w:tcPr>
            <w:tcW w:type="dxa" w:w="3118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幻彩红颗粒颜色波动</w:t>
            </w:r>
          </w:p>
        </w:tc>
        <w:tc>
          <w:tcPr>
            <w:tcW w:type="dxa" w:w="3969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选料避色差、分区贴膜分别定参</w:t>
            </w:r>
          </w:p>
        </w:tc>
      </w:tr>
      <w:tr>
        <w:tc>
          <w:tcPr>
            <w:tcW w:type="dxa" w:w="1984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边缘崩口</w:t>
            </w:r>
          </w:p>
        </w:tc>
        <w:tc>
          <w:tcPr>
            <w:tcW w:type="dxa" w:w="3118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垂直猛打、膜边未封实</w:t>
            </w:r>
          </w:p>
        </w:tc>
        <w:tc>
          <w:tcPr>
            <w:tcW w:type="dxa" w:w="3969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先 45° 定边，降压换细砂，封边</w:t>
            </w:r>
          </w:p>
        </w:tc>
      </w:tr>
      <w:tr>
        <w:tc>
          <w:tcPr>
            <w:tcW w:type="dxa" w:w="198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底部波浪</w:t>
            </w:r>
          </w:p>
        </w:tc>
        <w:tc>
          <w:tcPr>
            <w:tcW w:type="dxa" w:w="3118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走速不均、气压波动</w:t>
            </w:r>
          </w:p>
        </w:tc>
        <w:tc>
          <w:tcPr>
            <w:tcW w:type="dxa" w:w="3969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匀速走枪、检修稳压阀</w:t>
            </w:r>
          </w:p>
        </w:tc>
      </w:tr>
      <w:tr>
        <w:tc>
          <w:tcPr>
            <w:tcW w:type="dxa" w:w="1984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描金脱落</w:t>
            </w:r>
          </w:p>
        </w:tc>
        <w:tc>
          <w:tcPr>
            <w:tcW w:type="dxa" w:w="3118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槽内粉尘未清净、固化不足</w:t>
            </w:r>
          </w:p>
        </w:tc>
        <w:tc>
          <w:tcPr>
            <w:tcW w:type="dxa" w:w="3969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彻底清粉、保证 48h 固化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  <w:pBdr>
          <w:bottom w:val="single" w:sz="12" w:space="4" w:color="1F3864"/>
        </w:pBdr>
        <w:spacing w:before="280" w:after="160"/>
      </w:pPr>
      <w:r>
        <w:rPr>
          <w:rFonts w:ascii="WenQuanYi Micro Hei" w:hAnsi="WenQuanYi Micro Hei" w:eastAsia="WenQuanYi Micro Hei"/>
          <w:color w:val="1F3864"/>
          <w:sz w:val="32"/>
        </w:rPr>
        <w:t>第 7 章  安全与环保</w:t>
      </w:r>
    </w:p>
    <w:p>
      <w:pPr>
        <w:spacing w:before="200" w:after="100"/>
      </w:pPr>
      <w:r>
        <w:rPr>
          <w:rFonts w:ascii="WenQuanYi Micro Hei" w:hAnsi="WenQuanYi Micro Hei" w:eastAsia="WenQuanYi Micro Hei"/>
          <w:b/>
          <w:color w:val="1F3864"/>
          <w:sz w:val="26"/>
        </w:rPr>
        <w:t>7.1 人员防护</w:t>
      </w:r>
    </w:p>
    <w:p>
      <w:pPr>
        <w:pStyle w:val="ListBullet"/>
        <w:spacing w:line="324" w:lineRule="auto"/>
      </w:pPr>
      <w:r>
        <w:rPr>
          <w:rFonts w:ascii="WenQuanYi Micro Hei" w:hAnsi="WenQuanYi Micro Hei" w:eastAsia="WenQuanYi Micro Hei"/>
        </w:rPr>
        <w:t>呼吸防护：供气式头盔或 P100 防尘口罩（开放式作业粉尘扩散大）。</w:t>
      </w:r>
    </w:p>
    <w:p>
      <w:pPr>
        <w:pStyle w:val="ListBullet"/>
        <w:spacing w:line="324" w:lineRule="auto"/>
      </w:pPr>
      <w:r>
        <w:rPr>
          <w:rFonts w:ascii="WenQuanYi Micro Hei" w:hAnsi="WenQuanYi Micro Hei" w:eastAsia="WenQuanYi Micro Hei"/>
        </w:rPr>
        <w:t>护目、护耳（空压机 85–95 dB）、连体防尘服 + 橡胶手套 + 防滑鞋。</w:t>
      </w:r>
    </w:p>
    <w:p>
      <w:pPr>
        <w:pStyle w:val="ListBullet"/>
        <w:spacing w:line="324" w:lineRule="auto"/>
      </w:pPr>
      <w:r>
        <w:rPr>
          <w:rFonts w:ascii="WenQuanYi Micro Hei" w:hAnsi="WenQuanYi Micro Hei" w:eastAsia="WenQuanYi Micro Hei"/>
        </w:rPr>
        <w:t>严禁化纤衣物（静电 + 粉尘 = 燃爆风险）。</w:t>
      </w:r>
    </w:p>
    <w:p>
      <w:pPr>
        <w:spacing w:before="200" w:after="100"/>
      </w:pPr>
      <w:r>
        <w:rPr>
          <w:rFonts w:ascii="WenQuanYi Micro Hei" w:hAnsi="WenQuanYi Micro Hei" w:eastAsia="WenQuanYi Micro Hei"/>
          <w:b/>
          <w:color w:val="1F3864"/>
          <w:sz w:val="26"/>
        </w:rPr>
        <w:t>7.2 现场管理</w:t>
      </w:r>
    </w:p>
    <w:p>
      <w:pPr>
        <w:pStyle w:val="ListBullet"/>
        <w:spacing w:line="324" w:lineRule="auto"/>
      </w:pPr>
      <w:r>
        <w:rPr>
          <w:rFonts w:ascii="WenQuanYi Micro Hei" w:hAnsi="WenQuanYi Micro Hei" w:eastAsia="WenQuanYi Micro Hei"/>
        </w:rPr>
        <w:t>作业区设 2m 防尘围挡，除尘器先开后关，延时 ≥5min。</w:t>
      </w:r>
    </w:p>
    <w:p>
      <w:pPr>
        <w:pStyle w:val="ListBullet"/>
        <w:spacing w:line="324" w:lineRule="auto"/>
      </w:pPr>
      <w:r>
        <w:rPr>
          <w:rFonts w:ascii="WenQuanYi Micro Hei" w:hAnsi="WenQuanYi Micro Hei" w:eastAsia="WenQuanYi Micro Hei"/>
        </w:rPr>
        <w:t>空压机每日排水排污，喷嘴磨损 &gt;15% 即换。</w:t>
      </w:r>
    </w:p>
    <w:p>
      <w:pPr>
        <w:pStyle w:val="ListBullet"/>
        <w:spacing w:line="324" w:lineRule="auto"/>
      </w:pPr>
      <w:r>
        <w:rPr>
          <w:rFonts w:ascii="WenQuanYi Micro Hei" w:hAnsi="WenQuanYi Micro Hei" w:eastAsia="WenQuanYi Micro Hei"/>
        </w:rPr>
        <w:t>废砂/石粉袋装收集，交有资质单位处置，严禁倒入雨水或土壤。</w:t>
      </w:r>
    </w:p>
    <w:p>
      <w:r>
        <w:br w:type="page"/>
      </w:r>
    </w:p>
    <w:p>
      <w:pPr>
        <w:pStyle w:val="Heading1"/>
        <w:pBdr>
          <w:bottom w:val="single" w:sz="12" w:space="4" w:color="1F3864"/>
        </w:pBdr>
        <w:spacing w:before="280" w:after="160"/>
      </w:pPr>
      <w:r>
        <w:rPr>
          <w:rFonts w:ascii="WenQuanYi Micro Hei" w:hAnsi="WenQuanYi Micro Hei" w:eastAsia="WenQuanYi Micro Hei"/>
          <w:color w:val="1F3864"/>
          <w:sz w:val="32"/>
        </w:rPr>
        <w:t>第 8 章  设备维护与保养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2268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部件</w:t>
            </w:r>
          </w:p>
        </w:tc>
        <w:tc>
          <w:tcPr>
            <w:tcW w:type="dxa" w:w="1984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维护周期</w:t>
            </w:r>
          </w:p>
        </w:tc>
        <w:tc>
          <w:tcPr>
            <w:tcW w:type="dxa" w:w="4535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维护内容</w:t>
            </w:r>
          </w:p>
        </w:tc>
      </w:tr>
      <w:tr>
        <w:tc>
          <w:tcPr>
            <w:tcW w:type="dxa" w:w="2268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油水分离器</w:t>
            </w:r>
          </w:p>
        </w:tc>
        <w:tc>
          <w:tcPr>
            <w:tcW w:type="dxa" w:w="198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每日</w:t>
            </w:r>
          </w:p>
        </w:tc>
        <w:tc>
          <w:tcPr>
            <w:tcW w:type="dxa" w:w="4535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排污、检查滤芯</w:t>
            </w:r>
          </w:p>
        </w:tc>
      </w:tr>
      <w:tr>
        <w:tc>
          <w:tcPr>
            <w:tcW w:type="dxa" w:w="2268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喷嘴</w:t>
            </w:r>
          </w:p>
        </w:tc>
        <w:tc>
          <w:tcPr>
            <w:tcW w:type="dxa" w:w="1984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每班次</w:t>
            </w:r>
          </w:p>
        </w:tc>
        <w:tc>
          <w:tcPr>
            <w:tcW w:type="dxa" w:w="4535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测孔径，磨损 &gt;15% 更换</w:t>
            </w:r>
          </w:p>
        </w:tc>
      </w:tr>
      <w:tr>
        <w:tc>
          <w:tcPr>
            <w:tcW w:type="dxa" w:w="2268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砂阀/调砂器</w:t>
            </w:r>
          </w:p>
        </w:tc>
        <w:tc>
          <w:tcPr>
            <w:tcW w:type="dxa" w:w="198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每周</w:t>
            </w:r>
          </w:p>
        </w:tc>
        <w:tc>
          <w:tcPr>
            <w:tcW w:type="dxa" w:w="4535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清砂道、查密封</w:t>
            </w:r>
          </w:p>
        </w:tc>
      </w:tr>
      <w:tr>
        <w:tc>
          <w:tcPr>
            <w:tcW w:type="dxa" w:w="2268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软管</w:t>
            </w:r>
          </w:p>
        </w:tc>
        <w:tc>
          <w:tcPr>
            <w:tcW w:type="dxa" w:w="1984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每月</w:t>
            </w:r>
          </w:p>
        </w:tc>
        <w:tc>
          <w:tcPr>
            <w:tcW w:type="dxa" w:w="4535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查磨损、龟裂</w:t>
            </w:r>
          </w:p>
        </w:tc>
      </w:tr>
      <w:tr>
        <w:tc>
          <w:tcPr>
            <w:tcW w:type="dxa" w:w="2268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除尘器滤筒</w:t>
            </w:r>
          </w:p>
        </w:tc>
        <w:tc>
          <w:tcPr>
            <w:tcW w:type="dxa" w:w="198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压差报警时</w:t>
            </w:r>
          </w:p>
        </w:tc>
        <w:tc>
          <w:tcPr>
            <w:tcW w:type="dxa" w:w="4535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脉冲反吹/更换</w:t>
            </w:r>
          </w:p>
        </w:tc>
      </w:tr>
      <w:tr>
        <w:tc>
          <w:tcPr>
            <w:tcW w:type="dxa" w:w="2268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空压机</w:t>
            </w:r>
          </w:p>
        </w:tc>
        <w:tc>
          <w:tcPr>
            <w:tcW w:type="dxa" w:w="1984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按厂家手册</w:t>
            </w:r>
          </w:p>
        </w:tc>
        <w:tc>
          <w:tcPr>
            <w:tcW w:type="dxa" w:w="4535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换油、换芯、查皮带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  <w:pBdr>
          <w:bottom w:val="single" w:sz="12" w:space="4" w:color="1F3864"/>
        </w:pBdr>
        <w:spacing w:before="280" w:after="160"/>
      </w:pPr>
      <w:r>
        <w:rPr>
          <w:rFonts w:ascii="WenQuanYi Micro Hei" w:hAnsi="WenQuanYi Micro Hei" w:eastAsia="WenQuanYi Micro Hei"/>
          <w:color w:val="1F3864"/>
          <w:sz w:val="32"/>
        </w:rPr>
        <w:t>第 9 章  交付与验收资料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850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序号</w:t>
            </w:r>
          </w:p>
        </w:tc>
        <w:tc>
          <w:tcPr>
            <w:tcW w:type="dxa" w:w="2835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资料名称</w:t>
            </w:r>
          </w:p>
        </w:tc>
        <w:tc>
          <w:tcPr>
            <w:tcW w:type="dxa" w:w="5386"/>
            <w:shd w:val="clear" w:fill="1F3864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  <w:b/>
                <w:color w:val="FFFFFF"/>
              </w:rPr>
              <w:t>说明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1</w:t>
            </w:r>
          </w:p>
        </w:tc>
        <w:tc>
          <w:tcPr>
            <w:tcW w:type="dxa" w:w="2835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碑文确认单</w:t>
            </w:r>
          </w:p>
        </w:tc>
        <w:tc>
          <w:tcPr>
            <w:tcW w:type="dxa" w:w="5386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客户签字原件</w:t>
            </w:r>
          </w:p>
        </w:tc>
      </w:tr>
      <w:tr>
        <w:tc>
          <w:tcPr>
            <w:tcW w:type="dxa" w:w="850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2</w:t>
            </w:r>
          </w:p>
        </w:tc>
        <w:tc>
          <w:tcPr>
            <w:tcW w:type="dxa" w:w="2835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石材材质证明</w:t>
            </w:r>
          </w:p>
        </w:tc>
        <w:tc>
          <w:tcPr>
            <w:tcW w:type="dxa" w:w="5386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品种、产地、放射性 A 类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3</w:t>
            </w:r>
          </w:p>
        </w:tc>
        <w:tc>
          <w:tcPr>
            <w:tcW w:type="dxa" w:w="2835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物理性能检测报告</w:t>
            </w:r>
          </w:p>
        </w:tc>
        <w:tc>
          <w:tcPr>
            <w:tcW w:type="dxa" w:w="5386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密度、吸水率、抗压强度</w:t>
            </w:r>
          </w:p>
        </w:tc>
      </w:tr>
      <w:tr>
        <w:tc>
          <w:tcPr>
            <w:tcW w:type="dxa" w:w="850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4</w:t>
            </w:r>
          </w:p>
        </w:tc>
        <w:tc>
          <w:tcPr>
            <w:tcW w:type="dxa" w:w="2835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试刻样板 + 参数标签</w:t>
            </w:r>
          </w:p>
        </w:tc>
        <w:tc>
          <w:tcPr>
            <w:tcW w:type="dxa" w:w="5386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含收面参数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5</w:t>
            </w:r>
          </w:p>
        </w:tc>
        <w:tc>
          <w:tcPr>
            <w:tcW w:type="dxa" w:w="2835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成品照片</w:t>
            </w:r>
          </w:p>
        </w:tc>
        <w:tc>
          <w:tcPr>
            <w:tcW w:type="dxa" w:w="5386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正/侧/填色前后对比</w:t>
            </w:r>
          </w:p>
        </w:tc>
      </w:tr>
      <w:tr>
        <w:tc>
          <w:tcPr>
            <w:tcW w:type="dxa" w:w="850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6</w:t>
            </w:r>
          </w:p>
        </w:tc>
        <w:tc>
          <w:tcPr>
            <w:tcW w:type="dxa" w:w="2835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工艺参数记录卡</w:t>
            </w:r>
          </w:p>
        </w:tc>
        <w:tc>
          <w:tcPr>
            <w:tcW w:type="dxa" w:w="5386"/>
            <w:shd w:val="clear" w:fill="EEF3FA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实际参数，用于追溯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7</w:t>
            </w:r>
          </w:p>
        </w:tc>
        <w:tc>
          <w:tcPr>
            <w:tcW w:type="dxa" w:w="2835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质保书</w:t>
            </w:r>
          </w:p>
        </w:tc>
        <w:tc>
          <w:tcPr>
            <w:tcW w:type="dxa" w:w="5386"/>
          </w:tcPr>
          <w:p>
            <w:pPr>
              <w:jc w:val="center"/>
            </w:pPr>
            <w:r/>
            <w:r>
              <w:rPr>
                <w:rFonts w:ascii="WenQuanYi Micro Hei" w:hAnsi="WenQuanYi Micro Hei" w:eastAsia="WenQuanYi Micro Hei"/>
              </w:rPr>
              <w:t>刻字本体 10 年，描金 2 年，防护 5 年</w:t>
            </w:r>
          </w:p>
        </w:tc>
      </w:tr>
    </w:tbl>
    <w:p>
      <w:pPr>
        <w:spacing w:after="40"/>
      </w:pPr>
    </w:p>
    <w:p/>
    <w:p>
      <w:pPr>
        <w:pStyle w:val="Heading1"/>
        <w:pBdr>
          <w:bottom w:val="single" w:sz="12" w:space="4" w:color="1F3864"/>
        </w:pBdr>
        <w:spacing w:before="280" w:after="160"/>
      </w:pPr>
      <w:r>
        <w:rPr>
          <w:rFonts w:ascii="WenQuanYi Micro Hei" w:hAnsi="WenQuanYi Micro Hei" w:eastAsia="WenQuanYi Micro Hei"/>
          <w:color w:val="1F3864"/>
          <w:sz w:val="32"/>
        </w:rPr>
        <w:t>结  论</w:t>
      </w:r>
    </w:p>
    <w:p>
      <w:pPr>
        <w:spacing w:line="336" w:lineRule="auto" w:after="80"/>
      </w:pPr>
      <w:r>
        <w:rPr>
          <w:rFonts w:ascii="WenQuanYi Micro Hei" w:hAnsi="WenQuanYi Micro Hei" w:eastAsia="WenQuanYi Micro Hei"/>
          <w:b w:val="0"/>
        </w:rPr>
        <w:t>幻彩红属中粗粒、颜色波动明显的红色花岗岩，喷砂刻字的核心在于「防泛白、防花脸、防掉斑晶」三重控制。采用棕刚玉高效粗雕 + 石榴砂精修 + 150–180 目细砂/玻璃珠低压收面的三段式工艺，并严格执行「严禁高压气直吹」的清理禁忌，即可保证槽底红艳纯净、笔画清晰锐利、描金对比强烈，满足户外长期耐候要求。首次批量生产前必须用同料试刻确认参数。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第 </w:t>
    </w:r>
    <w:r>
      <w:fldChar w:fldCharType="begin"/>
      <w:instrText xml:space="preserve">PAGE</w:instrText>
      <w:fldChar w:fldCharType="end"/>
    </w:r>
    <w:r>
      <w:rPr>
        <w:sz w:val="16"/>
      </w:rPr>
      <w:t xml:space="preserve"> 页 / 共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color w:val="888888"/>
        <w:sz w:val="16"/>
      </w:rPr>
      <w:t>幻彩红墓碑喷砂刻字技术方案书-红色花岗岩刻字工艺详解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WenQuanYi Micro Hei" w:hAnsi="WenQuanYi Micro Hei" w:eastAsia="WenQuanYi Micro 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{"Label":"1","ContentProducer":"001191440300708461136T1WFUO","ProduceID":"549d984cc8d6e74da35adfc318baf098-vtzP","ReservedCode1":"{\"Type\":\" TC260PG\",\"Version\":1,\"Bindings\":[{\"Type\":\"soft\",\"AlgID\":\"sm3\",\"Value\":\"6e1a9c9234a398954a4d3d0fec378e79be965a34b367eb4d7eaa19bed81b3e4b\"},{\"Type\":\"hash\",\"AlgID\":\"sm3\",\"Value\":\"40f8cb8666ee35431a356a71d64545d3ad1e7003f22e054dd4fa64d7821f6a78\"}],\"PubSD\":[{\"Type\":\"DS\",\"AlgID\":\"sm2\",\"TBSData\":{\"Type\":\"Binding\",\"BType\":\"hash\"},\"Signature\":\"3046022100c3d1dbcf532b79b694f18707156439bce2d8c7d8826e9a4159ad617b7a0ea6000221009b01ac41d70fdb19ecf8a31722dd2f0d25adc7d2fbd39012d575e81033db5318\"},{\"Type\":\"PubKey\",\"AlgID\":\"sm2\",\"KeyValue\":\"0407f79b28a17a752b3aae4305c98b48978213832729a2571850b1310b2bc9fe8fee039ccf25ebfeac27502414d9fcef792d777183c98893d226171c2f7a3289a2\"}],\"Extension\":{\"Timestamp\":1788088761,\"KeyVersion\":\"v1-TxLeOmf7bqU223\"}}","ContentPropagator":"001191440300708461136T1WFUO","PropagateID":"549d984cc8d6e74da35adfc318baf098-vtzP","ReservedCode2":"{\"Type\":\" TC260PG\",\"Version\":1,\"Bindings\":[{\"Type\":\"soft\",\"AlgID\":\"sm3\",\"Value\":\"6e1a9c9234a398954a4d3d0fec378e79be965a34b367eb4d7eaa19bed81b3e4b\"},{\"Type\":\"hash\",\"AlgID\":\"sm3\",\"Value\":\"40f8cb8666ee35431a356a71d64545d3ad1e7003f22e054dd4fa64d7821f6a78\"}],\"PubSD\":[{\"Type\":\"DS\",\"AlgID\":\"sm2\",\"TBSData\":{\"Type\":\"Binding\",\"BType\":\"hash\"},\"Signature\":\"304502205f40db1649f1f730011ccbc7a8513065959ebbbc7a185b59a026eec7c9b7a55d02210085d1c260ed49517d361eff475a24ede9359f83b5f74159c5c2084354b04b7be3\"},{\"Type\":\"PubKey\",\"AlgID\":\"sm2\",\"KeyValue\":\"0407f79b28a17a752b3aae4305c98b48978213832729a2571850b1310b2bc9fe8fee039ccf25ebfeac27502414d9fcef792d777183c98893d226171c2f7a3289a2\"}],\"Extension\":{\"Timestamp\":1788088761,\"KeyVersion\":\"v1-TxLeOmf7bqU223\"}}"}</vt:lpwstr>
  </property>
</Properties>
</file>